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r w:rsidRPr="009B525A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B525A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B525A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رابطه کیفیت رابطه با همسر و بخشودگی زناشویی با سلامت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softHyphen/>
        <w:t>روان در زنان دارای همسر سیگاری و غیرسیگاری.1391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/ مجریان :  آقایان مصطفی علیخانی، علی زکی ئی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B525A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B525A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رابطه عملکرد خانواده و تمایزیافتگی خود با نگرش نسبت به سوء مصرف مواد روان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softHyphen/>
        <w:t>گردان در نوجوانا</w:t>
      </w:r>
      <w:r w:rsidRPr="009B525A">
        <w:rPr>
          <w:rFonts w:ascii="Arial" w:eastAsia="Times New Roman" w:hAnsi="Arial" w:cs="B Nazanin"/>
          <w:color w:val="2F5496" w:themeColor="accent5" w:themeShade="BF"/>
          <w:sz w:val="24"/>
          <w:szCs w:val="24"/>
          <w:rtl/>
          <w:lang w:bidi="fa-IR"/>
        </w:rPr>
        <w:t xml:space="preserve">ن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شهر کرمانشاه.1391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26" w:firstLine="54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 / مجریان :   آقای   مصطفی علیخانی، خانم پریسا جانجانی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B525A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B525A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میزان خلوص و تعیین ساختمان ناخالصی های موجود در محموله های متامفتامین کشف شده در استان کرمانشاه.1391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  <w:r w:rsidRPr="009B525A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مجری : دکتر غلامرضا بهرامی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B525A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</w:t>
      </w:r>
      <w:r w:rsidRPr="009B525A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ساخت حسگر الکتروشیمیایی اصلاح شده بر پایه ی نانو ذرات و سایر اصلاح کننده ها به منظور اندازه گیری ترامادول در نمونه های خون و ادرار.1391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jc w:val="both"/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</w:pPr>
      <w:r w:rsidRPr="009B525A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مجریان : دکتر آرش باباخانیان ، دکتر افشین پشابادی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B525A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B525A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انواع اختلالات شخصیتی در مراجعه کنندگان به مراکز درمانی سوء مصرف مواد.1391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مجریان : دکتر مصطفی اکبری ، آقای عباس آقایی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B525A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B525A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بررسی شیوع وابستگی و سوء مصرف در بیماران دارای اختلالات روانپزشکی مراجعه کننده به بیمارستان فارابی کرمانشاه در سال 91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 xml:space="preserve">        مجریان : دکتر وحید فرنیا ، آقای عباس آقایی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 w:hanging="360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Symbol" w:eastAsia="Symbol" w:hAnsi="Symbol" w:cs="B Nazanin"/>
          <w:bCs/>
          <w:color w:val="2F5496" w:themeColor="accent5" w:themeShade="BF"/>
          <w:sz w:val="24"/>
          <w:szCs w:val="24"/>
        </w:rPr>
        <w:t></w:t>
      </w:r>
      <w:r w:rsidRPr="009B525A">
        <w:rPr>
          <w:rFonts w:ascii="Times New Roman" w:eastAsia="Symbol" w:hAnsi="Times New Roman" w:cs="Times New Roman"/>
          <w:bCs/>
          <w:color w:val="2F5496" w:themeColor="accent5" w:themeShade="BF"/>
          <w:sz w:val="14"/>
          <w:szCs w:val="14"/>
          <w:rtl/>
        </w:rPr>
        <w:t>        </w:t>
      </w:r>
      <w:r w:rsidRPr="009B525A">
        <w:rPr>
          <w:rFonts w:ascii="Times New Roman" w:eastAsia="Symbol" w:hAnsi="Times New Roman" w:cs="B Nazanin"/>
          <w:bCs/>
          <w:color w:val="2F5496" w:themeColor="accent5" w:themeShade="BF"/>
          <w:sz w:val="14"/>
          <w:szCs w:val="14"/>
          <w:rtl/>
        </w:rPr>
        <w:t xml:space="preserve"> </w:t>
      </w:r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بررسی مقایسه رابطه هیجان خواهی با استرس شغلی در </w:t>
      </w:r>
      <w:proofErr w:type="gramStart"/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>کارکنان  فوریت</w:t>
      </w:r>
      <w:proofErr w:type="gramEnd"/>
      <w:r w:rsidRPr="009B525A">
        <w:rPr>
          <w:rFonts w:ascii="Arial" w:eastAsia="Times New Roman" w:hAnsi="Arial" w:cs="B Nazanin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های پزشکی و درمانی شهر کرمانشاه.1391</w:t>
      </w: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ind w:left="749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9B525A">
        <w:rPr>
          <w:rFonts w:ascii="Arial" w:eastAsia="Times New Roman" w:hAnsi="Arial" w:cs="B Nazanin"/>
          <w:b/>
          <w:bCs/>
          <w:color w:val="222A35" w:themeColor="text2" w:themeShade="80"/>
          <w:sz w:val="24"/>
          <w:szCs w:val="24"/>
          <w:rtl/>
          <w:lang w:bidi="fa-IR"/>
        </w:rPr>
        <w:t>مجریان : آقایان  محمد احمد پناه ، مهدی میرزایی</w:t>
      </w:r>
    </w:p>
    <w:bookmarkEnd w:id="0"/>
    <w:p w:rsidR="00910959" w:rsidRPr="009B525A" w:rsidRDefault="00910959" w:rsidP="00910959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10959" w:rsidRPr="009B525A" w:rsidRDefault="00910959" w:rsidP="00910959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910959" w:rsidRPr="009B525A" w:rsidRDefault="00910959" w:rsidP="00910959">
      <w:pPr>
        <w:bidi/>
        <w:rPr>
          <w:rFonts w:cs="B Nazanin"/>
        </w:rPr>
      </w:pPr>
    </w:p>
    <w:sectPr w:rsidR="00910959" w:rsidRPr="009B525A" w:rsidSect="0067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10959"/>
    <w:rsid w:val="000B3E41"/>
    <w:rsid w:val="002A2C3E"/>
    <w:rsid w:val="00676BF8"/>
    <w:rsid w:val="00910959"/>
    <w:rsid w:val="009B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rohami-pc</cp:lastModifiedBy>
  <cp:revision>2</cp:revision>
  <dcterms:created xsi:type="dcterms:W3CDTF">2016-12-13T06:05:00Z</dcterms:created>
  <dcterms:modified xsi:type="dcterms:W3CDTF">2016-12-19T06:39:00Z</dcterms:modified>
</cp:coreProperties>
</file>