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52" w:rsidRDefault="00911452" w:rsidP="00911452">
      <w:pPr>
        <w:tabs>
          <w:tab w:val="right" w:pos="1560"/>
          <w:tab w:val="right" w:pos="3686"/>
          <w:tab w:val="right" w:pos="4111"/>
          <w:tab w:val="right" w:pos="4253"/>
        </w:tabs>
        <w:rPr>
          <w:rFonts w:asciiTheme="minorBidi" w:hAnsiTheme="minorBidi" w:cs="B Mitra"/>
          <w:b/>
          <w:bCs/>
          <w:i/>
          <w:iCs/>
          <w:sz w:val="28"/>
          <w:szCs w:val="28"/>
          <w:lang w:bidi="fa-IR"/>
        </w:rPr>
      </w:pPr>
    </w:p>
    <w:p w:rsidR="00911452" w:rsidRDefault="00911452" w:rsidP="00911452">
      <w:pPr>
        <w:tabs>
          <w:tab w:val="right" w:pos="1560"/>
          <w:tab w:val="right" w:pos="3686"/>
          <w:tab w:val="right" w:pos="4111"/>
          <w:tab w:val="right" w:pos="4253"/>
        </w:tabs>
        <w:jc w:val="center"/>
        <w:rPr>
          <w:rFonts w:asciiTheme="minorBidi" w:hAnsiTheme="minorBidi" w:cs="B Mitra" w:hint="cs"/>
          <w:b/>
          <w:bCs/>
          <w:i/>
          <w:iCs/>
          <w:sz w:val="28"/>
          <w:szCs w:val="28"/>
          <w:lang w:bidi="fa-IR"/>
        </w:rPr>
      </w:pPr>
      <w:r w:rsidRPr="00911452">
        <w:rPr>
          <w:rFonts w:asciiTheme="minorBidi" w:hAnsiTheme="minorBidi" w:cs="B Mitra"/>
          <w:b/>
          <w:bCs/>
          <w:i/>
          <w:iCs/>
          <w:sz w:val="28"/>
          <w:szCs w:val="28"/>
          <w:rtl/>
          <w:lang w:bidi="fa-IR"/>
        </w:rPr>
        <w:t>برنامه راهبردی عملیاتی مرکز تحقیقات پیشگیری از سو</w:t>
      </w:r>
      <w:r w:rsidRPr="00911452">
        <w:rPr>
          <w:rFonts w:asciiTheme="minorBidi" w:hAnsiTheme="minorBidi" w:cs="B Mitra" w:hint="cs"/>
          <w:b/>
          <w:bCs/>
          <w:i/>
          <w:iCs/>
          <w:sz w:val="28"/>
          <w:szCs w:val="28"/>
          <w:rtl/>
          <w:lang w:bidi="fa-IR"/>
        </w:rPr>
        <w:t>ء</w:t>
      </w:r>
      <w:r w:rsidRPr="00911452">
        <w:rPr>
          <w:rFonts w:asciiTheme="minorBidi" w:hAnsiTheme="minorBidi" w:cs="B Mitra"/>
          <w:b/>
          <w:bCs/>
          <w:i/>
          <w:iCs/>
          <w:sz w:val="28"/>
          <w:szCs w:val="28"/>
          <w:rtl/>
          <w:lang w:bidi="fa-IR"/>
        </w:rPr>
        <w:t xml:space="preserve"> مصرف مواد دانشگاه علوم پزشکی</w:t>
      </w:r>
    </w:p>
    <w:p w:rsidR="00A4454E" w:rsidRPr="00873BC5" w:rsidRDefault="00911452" w:rsidP="00911452">
      <w:pPr>
        <w:tabs>
          <w:tab w:val="right" w:pos="1560"/>
          <w:tab w:val="right" w:pos="3686"/>
          <w:tab w:val="right" w:pos="4111"/>
          <w:tab w:val="right" w:pos="4253"/>
          <w:tab w:val="left" w:pos="8196"/>
        </w:tabs>
        <w:rPr>
          <w:rFonts w:asciiTheme="minorBidi" w:hAnsiTheme="minorBidi" w:cs="B Mitra" w:hint="cs"/>
          <w:b/>
          <w:bCs/>
          <w:i/>
          <w:iCs/>
          <w:sz w:val="28"/>
          <w:szCs w:val="28"/>
          <w:rtl/>
          <w:lang w:bidi="fa-IR"/>
        </w:rPr>
      </w:pPr>
      <w:r>
        <w:rPr>
          <w:rFonts w:asciiTheme="minorBidi" w:hAnsiTheme="minorBidi" w:cs="B Mitra"/>
          <w:b/>
          <w:bCs/>
          <w:i/>
          <w:iCs/>
          <w:sz w:val="28"/>
          <w:szCs w:val="28"/>
          <w:lang w:bidi="fa-IR"/>
        </w:rPr>
        <w:tab/>
      </w:r>
      <w:r>
        <w:rPr>
          <w:rFonts w:asciiTheme="minorBidi" w:hAnsiTheme="minorBidi" w:cs="B Mitra"/>
          <w:b/>
          <w:bCs/>
          <w:i/>
          <w:iCs/>
          <w:sz w:val="28"/>
          <w:szCs w:val="28"/>
          <w:lang w:bidi="fa-IR"/>
        </w:rPr>
        <w:tab/>
      </w:r>
      <w:r w:rsidR="00A4454E" w:rsidRPr="00873BC5">
        <w:rPr>
          <w:rFonts w:asciiTheme="minorBidi" w:hAnsiTheme="minorBidi" w:cs="B Mitra"/>
          <w:b/>
          <w:bCs/>
          <w:i/>
          <w:iCs/>
          <w:sz w:val="28"/>
          <w:szCs w:val="28"/>
          <w:rtl/>
          <w:lang w:bidi="fa-IR"/>
        </w:rPr>
        <w:t xml:space="preserve">برنامه راهبردی این مرکز جهت </w:t>
      </w:r>
      <w:r w:rsidR="00BE2C4A" w:rsidRPr="00873BC5">
        <w:rPr>
          <w:rFonts w:asciiTheme="minorBidi" w:hAnsiTheme="minorBidi" w:cs="B Mitra" w:hint="cs"/>
          <w:b/>
          <w:bCs/>
          <w:i/>
          <w:iCs/>
          <w:sz w:val="28"/>
          <w:szCs w:val="28"/>
          <w:rtl/>
          <w:lang w:bidi="fa-IR"/>
        </w:rPr>
        <w:t>سال 1395-1393</w:t>
      </w:r>
      <w:r w:rsidR="00B932B8" w:rsidRPr="00873BC5">
        <w:rPr>
          <w:rFonts w:asciiTheme="minorBidi" w:hAnsiTheme="minorBidi" w:cs="B Mitra" w:hint="cs"/>
          <w:b/>
          <w:bCs/>
          <w:i/>
          <w:iCs/>
          <w:sz w:val="28"/>
          <w:szCs w:val="28"/>
          <w:rtl/>
          <w:lang w:bidi="fa-IR"/>
        </w:rPr>
        <w:t xml:space="preserve"> عبارت است از:</w:t>
      </w:r>
    </w:p>
    <w:p w:rsidR="00BE2C4A" w:rsidRPr="00873BC5" w:rsidRDefault="00BE2C4A" w:rsidP="00B82369">
      <w:pPr>
        <w:bidi/>
        <w:jc w:val="lowKashida"/>
        <w:rPr>
          <w:rFonts w:asciiTheme="minorBidi" w:hAnsiTheme="minorBidi" w:cs="B Mitra"/>
          <w:b/>
          <w:bCs/>
          <w:i/>
          <w:iCs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b/>
          <w:bCs/>
          <w:i/>
          <w:iCs/>
          <w:sz w:val="28"/>
          <w:szCs w:val="28"/>
          <w:rtl/>
          <w:lang w:bidi="fa-IR"/>
        </w:rPr>
        <w:t>سال 1393</w:t>
      </w:r>
    </w:p>
    <w:p w:rsidR="00A4454E" w:rsidRPr="00873BC5" w:rsidRDefault="00BE2C4A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1</w:t>
      </w:r>
      <w:r w:rsidR="00A4454E"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برنامه ریزی و اقدام </w:t>
      </w:r>
      <w:r w:rsidR="0080406A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جهت </w:t>
      </w:r>
      <w:r w:rsidR="00A4454E" w:rsidRPr="00873BC5">
        <w:rPr>
          <w:rFonts w:asciiTheme="minorBidi" w:hAnsiTheme="minorBidi" w:cs="B Mitra"/>
          <w:sz w:val="28"/>
          <w:szCs w:val="28"/>
          <w:rtl/>
          <w:lang w:bidi="fa-IR"/>
        </w:rPr>
        <w:t>اخذ موافقت قطعی از حوزه تحقیقات و فناوری وزارت بهداشت ، درمان و آموزش پزشکی از طریق پی گیری لازم و رفع نقائص</w:t>
      </w:r>
      <w:r w:rsidR="0080406A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موجود</w:t>
      </w:r>
    </w:p>
    <w:p w:rsidR="00A4454E" w:rsidRPr="00873BC5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2</w:t>
      </w:r>
      <w:r w:rsidR="00A4454E" w:rsidRPr="00873BC5">
        <w:rPr>
          <w:rFonts w:asciiTheme="minorBidi" w:hAnsiTheme="minorBidi" w:cs="B Mitra"/>
          <w:sz w:val="28"/>
          <w:szCs w:val="28"/>
          <w:rtl/>
          <w:lang w:bidi="fa-IR"/>
        </w:rPr>
        <w:t>-فراخوان و افزایش مشارکت اعضاء هیات علمی  علاقه مند و مرتبط با فعالیت مرکز ، پس از تدوین نحوه همکاری و شرح وظایف در شورای پژوهشی مرکز</w:t>
      </w:r>
    </w:p>
    <w:p w:rsidR="00991D57" w:rsidRPr="00873BC5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3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- </w:t>
      </w:r>
      <w:r w:rsidR="00991D57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فراخوان و افزایش مشارکت 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محققان </w:t>
      </w:r>
      <w:r w:rsidR="00991D57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علاقه مند 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سایر دانشگاهها و ارگان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های مرتبط</w:t>
      </w:r>
    </w:p>
    <w:p w:rsidR="00991D57" w:rsidRPr="00873BC5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4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- </w:t>
      </w:r>
      <w:r w:rsidR="00991D57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فراخوان و افزایش مشارکت 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دانشجویان </w:t>
      </w:r>
      <w:r w:rsidR="00991D57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علاقه مند 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دانشگاه و سایر دانشگاهها و ارگان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991D5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های مرتبط</w:t>
      </w:r>
    </w:p>
    <w:p w:rsidR="00A4454E" w:rsidRPr="00873BC5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5</w:t>
      </w:r>
      <w:r w:rsidR="00A4454E"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 w:rsidR="00BE499B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برنامه ریزی در راستای افزایش طرح های مصوب مرکز به نسبت 20 درصد بیشتر از سال قبل </w:t>
      </w:r>
    </w:p>
    <w:p w:rsidR="00444917" w:rsidRPr="00873BC5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6</w:t>
      </w:r>
      <w:r w:rsidR="0044491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-</w:t>
      </w:r>
      <w:r w:rsidR="00BE499B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برنامه ریزی در راستای</w:t>
      </w:r>
      <w:r w:rsidR="0044491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افزایش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4491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کیفیت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4491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تعداد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4491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طرحهای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4491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مرکز</w:t>
      </w:r>
      <w:r w:rsidR="0080406A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تا قابلیت چاپ مقالات حاصل از آنها در مجلات معتبر وجود داشته باشد</w:t>
      </w:r>
    </w:p>
    <w:p w:rsidR="004903C7" w:rsidRPr="00873BC5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7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- ایجاد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امکانات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لازم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وحمایت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جهت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توانمند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سازی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اعضاء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مرکز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از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طریق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شرکت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در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مجامع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علمی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وکارگاه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های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آموزشی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،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ازطریق</w:t>
      </w:r>
      <w:r w:rsidR="0004265E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="004903C7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نیازسنجی</w:t>
      </w:r>
    </w:p>
    <w:p w:rsidR="00BE499B" w:rsidRDefault="00B3707E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8</w:t>
      </w:r>
      <w:r w:rsidR="00A4454E"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 w:rsidR="00BE499B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برنامه ریزی در افزایش چاپ مقالات مرکز به میزان 30 درصد بیشتر از سال قبل </w:t>
      </w:r>
    </w:p>
    <w:p w:rsidR="00A4454E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9- برنامه ریزی در راستای توسعه مقالا چاپ شده در مجلات به نحوی که حداقل 50 درصد مجلات سطح یک</w:t>
      </w:r>
      <w:r w:rsidR="00B82369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( </w:t>
      </w:r>
      <w:r>
        <w:rPr>
          <w:rFonts w:asciiTheme="minorBidi" w:hAnsiTheme="minorBidi" w:cs="B Mitra"/>
          <w:sz w:val="28"/>
          <w:szCs w:val="28"/>
          <w:lang w:bidi="fa-IR"/>
        </w:rPr>
        <w:t>PubMed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و </w:t>
      </w:r>
      <w:r>
        <w:rPr>
          <w:rFonts w:asciiTheme="minorBidi" w:hAnsiTheme="minorBidi" w:cs="B Mitra"/>
          <w:sz w:val="28"/>
          <w:szCs w:val="28"/>
          <w:lang w:bidi="fa-IR"/>
        </w:rPr>
        <w:t>ISI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باشند) </w:t>
      </w:r>
    </w:p>
    <w:p w:rsidR="00BE499B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646967" w:rsidRDefault="00646967" w:rsidP="00B82369">
      <w:pPr>
        <w:bidi/>
        <w:jc w:val="lowKashida"/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</w:pPr>
    </w:p>
    <w:p w:rsidR="00BE499B" w:rsidRPr="00BE499B" w:rsidRDefault="00BE499B" w:rsidP="00646967">
      <w:pPr>
        <w:bidi/>
        <w:jc w:val="lowKashida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BE499B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سال 1394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1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>ادامه و پیگیری فعالیت های مرکز</w:t>
      </w: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جهت 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اخذ موافقت قطعی از حوزه تحقیقات و فناوری وزارت بهداشت ، درمان و آموزش پزشکی از طریق پی گیری لازم و رفع نقائص</w:t>
      </w:r>
      <w:r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موجود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2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>برنامه ریزی در راستای افزایش طرح های مصوب مرکز به نسبت 20 درصد بیشتر از سال 93</w:t>
      </w:r>
    </w:p>
    <w:p w:rsidR="00BE499B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3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برنامه ریزی در افزایش چاپ مقالات مرکز به میزان 30 درصد بیشتر از سال قبل 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4- برنامه ریزی در راستای توسعه مقالا</w:t>
      </w:r>
      <w:r w:rsidR="001C1E45">
        <w:rPr>
          <w:rFonts w:asciiTheme="minorBidi" w:hAnsiTheme="minorBidi" w:cs="B Mitra" w:hint="cs"/>
          <w:sz w:val="28"/>
          <w:szCs w:val="28"/>
          <w:rtl/>
          <w:lang w:bidi="fa-IR"/>
        </w:rPr>
        <w:t>ت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چاپ شده در مجلات به نحوی که حداقل 60 درصد مجلات سطح یک و دو ( </w:t>
      </w:r>
      <w:r>
        <w:rPr>
          <w:rFonts w:asciiTheme="minorBidi" w:hAnsiTheme="minorBidi" w:cs="B Mitra"/>
          <w:sz w:val="28"/>
          <w:szCs w:val="28"/>
          <w:lang w:bidi="fa-IR"/>
        </w:rPr>
        <w:t>PubMed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و </w:t>
      </w:r>
      <w:r>
        <w:rPr>
          <w:rFonts w:asciiTheme="minorBidi" w:hAnsiTheme="minorBidi" w:cs="B Mitra"/>
          <w:sz w:val="28"/>
          <w:szCs w:val="28"/>
          <w:lang w:bidi="fa-IR"/>
        </w:rPr>
        <w:t>ISI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باشند) </w:t>
      </w:r>
    </w:p>
    <w:p w:rsidR="00A4454E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5</w:t>
      </w:r>
      <w:r w:rsidR="00A4454E" w:rsidRPr="00873BC5">
        <w:rPr>
          <w:rFonts w:asciiTheme="minorBidi" w:hAnsiTheme="minorBidi" w:cs="B Mitra"/>
          <w:sz w:val="28"/>
          <w:szCs w:val="28"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تلاش در جهت </w:t>
      </w:r>
      <w:r w:rsidR="00A4454E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جذب بودجه پژوهشی مناسب از سوی معاونت تحقیقات و فناوری و جذب بودجه از سایر منابع استانی و کشوری </w:t>
      </w:r>
    </w:p>
    <w:p w:rsidR="0080406A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6</w:t>
      </w:r>
      <w:r w:rsidR="001D0FBC" w:rsidRPr="00873BC5">
        <w:rPr>
          <w:rFonts w:asciiTheme="minorBidi" w:hAnsiTheme="minorBidi" w:cs="B Mitra" w:hint="cs"/>
          <w:sz w:val="28"/>
          <w:szCs w:val="28"/>
          <w:rtl/>
          <w:lang w:bidi="fa-IR"/>
        </w:rPr>
        <w:t>-</w:t>
      </w:r>
      <w:r w:rsidR="0080406A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 تشکیل گروه های تحقیقاتی یا شاخه های علمی (</w:t>
      </w:r>
      <w:r w:rsidR="0080406A" w:rsidRPr="00873BC5">
        <w:rPr>
          <w:rFonts w:asciiTheme="minorBidi" w:hAnsiTheme="minorBidi" w:cs="B Mitra"/>
          <w:sz w:val="28"/>
          <w:szCs w:val="28"/>
          <w:lang w:bidi="fa-IR"/>
        </w:rPr>
        <w:t>Division</w:t>
      </w:r>
      <w:r w:rsidR="0080406A"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) از طریق ادغام مراکز تحقیقاتی داخلی غیر مصوب دانشگاه </w:t>
      </w:r>
    </w:p>
    <w:p w:rsidR="0080406A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7</w:t>
      </w:r>
      <w:r w:rsidR="0080406A" w:rsidRPr="00873BC5">
        <w:rPr>
          <w:rFonts w:asciiTheme="minorBidi" w:hAnsiTheme="minorBidi" w:cs="B Mitra"/>
          <w:sz w:val="28"/>
          <w:szCs w:val="28"/>
          <w:rtl/>
          <w:lang w:bidi="fa-IR"/>
        </w:rPr>
        <w:t>-تدوین ماموریت مرکز و هر یک از شاخه های آن و تدوین دستور العمل لازم در مورد شرح وظایف هر شاخه با توجه به سیاست ها و ماموریت دانشگاه علوم پزشکی کرمانشاه</w:t>
      </w:r>
    </w:p>
    <w:p w:rsidR="00B3707E" w:rsidRDefault="00BE499B" w:rsidP="00584275">
      <w:pPr>
        <w:jc w:val="right"/>
        <w:rPr>
          <w:rFonts w:asciiTheme="minorBidi" w:hAnsiTheme="minorBidi" w:cs="B Mitra"/>
          <w:sz w:val="28"/>
          <w:szCs w:val="28"/>
        </w:rPr>
      </w:pPr>
      <w:r>
        <w:rPr>
          <w:rFonts w:asciiTheme="minorBidi" w:hAnsiTheme="minorBidi" w:cs="B Mitra" w:hint="cs"/>
          <w:sz w:val="28"/>
          <w:szCs w:val="28"/>
          <w:rtl/>
        </w:rPr>
        <w:t>8</w:t>
      </w:r>
      <w:r w:rsidR="001D0FBC" w:rsidRPr="00873BC5">
        <w:rPr>
          <w:rFonts w:asciiTheme="minorBidi" w:hAnsiTheme="minorBidi" w:cs="B Mitra" w:hint="cs"/>
          <w:sz w:val="28"/>
          <w:szCs w:val="28"/>
          <w:rtl/>
        </w:rPr>
        <w:t xml:space="preserve">-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همکاری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دربرگزاری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کنگره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بین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المللی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رویان،کنگره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های</w:t>
      </w:r>
      <w:r w:rsidR="00B3707E" w:rsidRPr="00873BC5">
        <w:rPr>
          <w:rFonts w:asciiTheme="minorBidi" w:hAnsiTheme="minorBidi" w:cs="B Mitra" w:hint="cs"/>
          <w:sz w:val="28"/>
          <w:szCs w:val="28"/>
          <w:rtl/>
        </w:rPr>
        <w:t>اعتیاد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ازطریق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مشارکت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درداوری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وارائه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مقالات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پژوهشی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معتبراز</w:t>
      </w:r>
      <w:r w:rsidR="00B82369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سوی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="00B20772" w:rsidRPr="00873BC5">
        <w:rPr>
          <w:rFonts w:asciiTheme="minorBidi" w:hAnsiTheme="minorBidi" w:cs="B Mitra" w:hint="cs"/>
          <w:sz w:val="28"/>
          <w:szCs w:val="28"/>
          <w:rtl/>
        </w:rPr>
        <w:t>اعضاء</w:t>
      </w:r>
    </w:p>
    <w:p w:rsidR="00FA496F" w:rsidRPr="00873BC5" w:rsidRDefault="00FA496F" w:rsidP="00584275">
      <w:pPr>
        <w:jc w:val="right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</w:rPr>
        <w:t>9- تلاش در جهت تشویق دانشجوبان رشته های مرتبط در انجام پایان نامه های خود در شاخه مواد مخدر</w:t>
      </w:r>
      <w:r w:rsidR="001C1E45">
        <w:rPr>
          <w:rFonts w:asciiTheme="minorBidi" w:hAnsiTheme="minorBidi" w:cs="B Mitra" w:hint="cs"/>
          <w:sz w:val="28"/>
          <w:szCs w:val="28"/>
          <w:rtl/>
        </w:rPr>
        <w:t xml:space="preserve"> </w:t>
      </w:r>
      <w:r>
        <w:rPr>
          <w:rFonts w:asciiTheme="minorBidi" w:hAnsiTheme="minorBidi" w:cs="B Mitra" w:hint="cs"/>
          <w:sz w:val="28"/>
          <w:szCs w:val="28"/>
          <w:rtl/>
        </w:rPr>
        <w:t xml:space="preserve">( حداقل انجام 10 پایان نامه در سال 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>94-</w:t>
      </w:r>
      <w:r w:rsidR="001C1E45">
        <w:rPr>
          <w:rFonts w:asciiTheme="minorBidi" w:hAnsiTheme="minorBidi" w:cs="B Mitra" w:hint="cs"/>
          <w:sz w:val="28"/>
          <w:szCs w:val="28"/>
          <w:rtl/>
          <w:lang w:bidi="fa-IR"/>
        </w:rPr>
        <w:t>95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>)</w:t>
      </w:r>
    </w:p>
    <w:p w:rsidR="00FA496F" w:rsidRPr="00873BC5" w:rsidRDefault="00FA496F" w:rsidP="00B82369">
      <w:pPr>
        <w:bidi/>
        <w:jc w:val="lowKashida"/>
        <w:rPr>
          <w:rFonts w:asciiTheme="minorBidi" w:hAnsiTheme="minorBidi" w:cs="B Mitra"/>
          <w:sz w:val="28"/>
          <w:szCs w:val="28"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10- تلاش در جهت جذب حداقل یک عضو هیئت علمی پژوهشی تمام وقت </w:t>
      </w:r>
    </w:p>
    <w:p w:rsidR="00117C93" w:rsidRDefault="00117C93" w:rsidP="00B82369">
      <w:pPr>
        <w:jc w:val="lowKashida"/>
        <w:rPr>
          <w:rFonts w:asciiTheme="minorBidi" w:hAnsiTheme="minorBidi" w:cs="B Mitra"/>
          <w:sz w:val="28"/>
          <w:szCs w:val="28"/>
          <w:lang w:bidi="fa-IR"/>
        </w:rPr>
      </w:pPr>
      <w:bookmarkStart w:id="0" w:name="_GoBack"/>
      <w:bookmarkEnd w:id="0"/>
    </w:p>
    <w:p w:rsidR="00BE499B" w:rsidRPr="00B82369" w:rsidRDefault="00BE499B" w:rsidP="00584275">
      <w:pPr>
        <w:jc w:val="right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B82369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lastRenderedPageBreak/>
        <w:t xml:space="preserve">سال </w:t>
      </w:r>
      <w:r w:rsidR="00B82369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1395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1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>ادامه و پیگیری فعالیت ها در راستای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اخذ موافقت قطعی از حوزه تحقیقات و فناوری وزارت بهداشت ، درمان و آموزش پزشکی 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2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>برنامه ریزی در راستای افزایش طرح های مصوب مرکز به نسبت 10 درصد بیشتر از سال94</w:t>
      </w:r>
    </w:p>
    <w:p w:rsidR="00BE499B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3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برنامه ریزی در افزایش چاپ مقالات مرکز به میزان 20درصد بیشتر از سال قبل 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4- برنامه ریزی در راستای توسعه مقالا</w:t>
      </w:r>
      <w:r w:rsidR="001C1E45">
        <w:rPr>
          <w:rFonts w:asciiTheme="minorBidi" w:hAnsiTheme="minorBidi" w:cs="B Mitra" w:hint="cs"/>
          <w:sz w:val="28"/>
          <w:szCs w:val="28"/>
          <w:rtl/>
          <w:lang w:bidi="fa-IR"/>
        </w:rPr>
        <w:t>ت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چاپ شده در مجلات به نحوی که حداقل 60 درصد مجلات سطح یک و دو ( </w:t>
      </w:r>
      <w:r>
        <w:rPr>
          <w:rFonts w:asciiTheme="minorBidi" w:hAnsiTheme="minorBidi" w:cs="B Mitra"/>
          <w:sz w:val="28"/>
          <w:szCs w:val="28"/>
          <w:lang w:bidi="fa-IR"/>
        </w:rPr>
        <w:t>PubMed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و </w:t>
      </w:r>
      <w:r>
        <w:rPr>
          <w:rFonts w:asciiTheme="minorBidi" w:hAnsiTheme="minorBidi" w:cs="B Mitra"/>
          <w:sz w:val="28"/>
          <w:szCs w:val="28"/>
          <w:lang w:bidi="fa-IR"/>
        </w:rPr>
        <w:t>ISI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باشند) </w:t>
      </w:r>
    </w:p>
    <w:p w:rsidR="00BE499B" w:rsidRPr="00873BC5" w:rsidRDefault="00BE499B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5</w:t>
      </w:r>
      <w:r w:rsidRPr="00873BC5">
        <w:rPr>
          <w:rFonts w:asciiTheme="minorBidi" w:hAnsiTheme="minorBidi" w:cs="B Mitra"/>
          <w:sz w:val="28"/>
          <w:szCs w:val="28"/>
          <w:lang w:bidi="fa-IR"/>
        </w:rPr>
        <w:t>-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تلاش در جهت 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جذب بودجه پژوهشی مناسب از سوی</w:t>
      </w:r>
      <w:r w:rsidR="001C1E45">
        <w:rPr>
          <w:rFonts w:asciiTheme="minorBidi" w:hAnsiTheme="minorBidi" w:cs="B Mitra"/>
          <w:sz w:val="28"/>
          <w:szCs w:val="28"/>
          <w:rtl/>
          <w:lang w:bidi="fa-IR"/>
        </w:rPr>
        <w:t xml:space="preserve"> معاونت تحقیقات و فناوری و جذب 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 بودجه از سایر منابع استانی و کشوری </w:t>
      </w:r>
    </w:p>
    <w:p w:rsidR="00FA496F" w:rsidRDefault="00FA496F" w:rsidP="00584275">
      <w:pPr>
        <w:jc w:val="right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>6-</w:t>
      </w:r>
      <w:r w:rsidR="001C1E4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برنامه ریزی و همکاری با سازمان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و ارگان های مرتبط در راستای استفاده از منابع و امکانات</w:t>
      </w:r>
      <w:r w:rsidR="001C1E45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آنها در راستای انجام طرح های پژ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وهشی </w:t>
      </w:r>
    </w:p>
    <w:p w:rsidR="00FA496F" w:rsidRDefault="00FA496F" w:rsidP="00B82369">
      <w:pPr>
        <w:bidi/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7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>-پیشنهاد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و تلاش در </w:t>
      </w:r>
      <w:r w:rsidRPr="00873BC5">
        <w:rPr>
          <w:rFonts w:asciiTheme="minorBidi" w:hAnsiTheme="minorBidi" w:cs="B Mitra"/>
          <w:sz w:val="28"/>
          <w:szCs w:val="28"/>
          <w:rtl/>
          <w:lang w:bidi="fa-IR"/>
        </w:rPr>
        <w:t xml:space="preserve"> استخدام عضو هیات علمی پژوهشی در صورت اخذ موافقت قطعی</w:t>
      </w:r>
    </w:p>
    <w:p w:rsidR="00BE499B" w:rsidRPr="00873BC5" w:rsidRDefault="00BE499B" w:rsidP="00B82369">
      <w:pPr>
        <w:jc w:val="lowKashida"/>
        <w:rPr>
          <w:rFonts w:asciiTheme="minorBidi" w:hAnsiTheme="minorBidi" w:cs="B Mitra"/>
          <w:sz w:val="28"/>
          <w:szCs w:val="28"/>
          <w:rtl/>
          <w:lang w:bidi="fa-IR"/>
        </w:rPr>
      </w:pPr>
    </w:p>
    <w:sectPr w:rsidR="00BE499B" w:rsidRPr="00873BC5" w:rsidSect="00911452">
      <w:headerReference w:type="default" r:id="rId6"/>
      <w:footerReference w:type="default" r:id="rId7"/>
      <w:pgSz w:w="12240" w:h="15840"/>
      <w:pgMar w:top="113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8E" w:rsidRDefault="0022368E" w:rsidP="00911452">
      <w:pPr>
        <w:spacing w:after="0" w:line="240" w:lineRule="auto"/>
      </w:pPr>
      <w:r>
        <w:separator/>
      </w:r>
    </w:p>
  </w:endnote>
  <w:endnote w:type="continuationSeparator" w:id="1">
    <w:p w:rsidR="0022368E" w:rsidRDefault="0022368E" w:rsidP="009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38"/>
      <w:docPartObj>
        <w:docPartGallery w:val="Page Numbers (Bottom of Page)"/>
        <w:docPartUnique/>
      </w:docPartObj>
    </w:sdtPr>
    <w:sdtContent>
      <w:p w:rsidR="00911452" w:rsidRDefault="0091145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1452" w:rsidRDefault="00911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8E" w:rsidRDefault="0022368E" w:rsidP="00911452">
      <w:pPr>
        <w:spacing w:after="0" w:line="240" w:lineRule="auto"/>
      </w:pPr>
      <w:r>
        <w:separator/>
      </w:r>
    </w:p>
  </w:footnote>
  <w:footnote w:type="continuationSeparator" w:id="1">
    <w:p w:rsidR="0022368E" w:rsidRDefault="0022368E" w:rsidP="0091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52" w:rsidRDefault="00911452" w:rsidP="00911452">
    <w:pPr>
      <w:pStyle w:val="Header"/>
      <w:jc w:val="center"/>
    </w:pPr>
  </w:p>
  <w:p w:rsidR="00911452" w:rsidRPr="00911452" w:rsidRDefault="00911452" w:rsidP="00911452">
    <w:pPr>
      <w:pStyle w:val="Header"/>
      <w:tabs>
        <w:tab w:val="clear" w:pos="9026"/>
      </w:tabs>
      <w:jc w:val="center"/>
    </w:pPr>
    <w:r w:rsidRPr="00911452">
      <w:drawing>
        <wp:inline distT="0" distB="0" distL="0" distR="0">
          <wp:extent cx="1469282" cy="1293779"/>
          <wp:effectExtent l="19050" t="0" r="0" b="0"/>
          <wp:docPr id="2" name="Picture 1" descr="D:\بیمارستان فارابی\لوگو\لوگو مرکز تحقيقات پيشگيري سوء مصرف مواد-00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بیمارستان فارابی\لوگو\لوگو مرکز تحقيقات پيشگيري سوء مصرف مواد-001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517" cy="1293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54E"/>
    <w:rsid w:val="0000269B"/>
    <w:rsid w:val="000205CB"/>
    <w:rsid w:val="0004265E"/>
    <w:rsid w:val="000A2FAF"/>
    <w:rsid w:val="0011171A"/>
    <w:rsid w:val="00117C93"/>
    <w:rsid w:val="001230A3"/>
    <w:rsid w:val="00196378"/>
    <w:rsid w:val="001A147C"/>
    <w:rsid w:val="001C1E45"/>
    <w:rsid w:val="001D0FBC"/>
    <w:rsid w:val="00204079"/>
    <w:rsid w:val="0022368E"/>
    <w:rsid w:val="00235CB7"/>
    <w:rsid w:val="00246867"/>
    <w:rsid w:val="0027477E"/>
    <w:rsid w:val="00285421"/>
    <w:rsid w:val="002937E7"/>
    <w:rsid w:val="002C6CE9"/>
    <w:rsid w:val="002E75E0"/>
    <w:rsid w:val="00303406"/>
    <w:rsid w:val="0031239B"/>
    <w:rsid w:val="003160CF"/>
    <w:rsid w:val="00337BB0"/>
    <w:rsid w:val="00375017"/>
    <w:rsid w:val="0039100E"/>
    <w:rsid w:val="00393B54"/>
    <w:rsid w:val="00444917"/>
    <w:rsid w:val="0045089A"/>
    <w:rsid w:val="00484794"/>
    <w:rsid w:val="004903C7"/>
    <w:rsid w:val="00490C3A"/>
    <w:rsid w:val="004A7157"/>
    <w:rsid w:val="004B7E70"/>
    <w:rsid w:val="004C2937"/>
    <w:rsid w:val="004C5141"/>
    <w:rsid w:val="004C6A98"/>
    <w:rsid w:val="004E49A9"/>
    <w:rsid w:val="004E7C85"/>
    <w:rsid w:val="005135BE"/>
    <w:rsid w:val="00524793"/>
    <w:rsid w:val="00536641"/>
    <w:rsid w:val="00584275"/>
    <w:rsid w:val="005F4656"/>
    <w:rsid w:val="00646967"/>
    <w:rsid w:val="00660782"/>
    <w:rsid w:val="00663782"/>
    <w:rsid w:val="006A6015"/>
    <w:rsid w:val="006D3E53"/>
    <w:rsid w:val="006F764A"/>
    <w:rsid w:val="00733F31"/>
    <w:rsid w:val="0074401A"/>
    <w:rsid w:val="00762999"/>
    <w:rsid w:val="0077778A"/>
    <w:rsid w:val="0078324A"/>
    <w:rsid w:val="007B08C2"/>
    <w:rsid w:val="007B5510"/>
    <w:rsid w:val="0080406A"/>
    <w:rsid w:val="008124FD"/>
    <w:rsid w:val="00831B3F"/>
    <w:rsid w:val="0083292C"/>
    <w:rsid w:val="00856219"/>
    <w:rsid w:val="00873BC5"/>
    <w:rsid w:val="00895C4B"/>
    <w:rsid w:val="00911452"/>
    <w:rsid w:val="009831F9"/>
    <w:rsid w:val="00991D57"/>
    <w:rsid w:val="00A30137"/>
    <w:rsid w:val="00A30C9B"/>
    <w:rsid w:val="00A4454E"/>
    <w:rsid w:val="00A5342E"/>
    <w:rsid w:val="00A648BC"/>
    <w:rsid w:val="00AA37BC"/>
    <w:rsid w:val="00B10DE4"/>
    <w:rsid w:val="00B20772"/>
    <w:rsid w:val="00B33D68"/>
    <w:rsid w:val="00B3707E"/>
    <w:rsid w:val="00B82369"/>
    <w:rsid w:val="00B932B8"/>
    <w:rsid w:val="00BB58B0"/>
    <w:rsid w:val="00BE2C4A"/>
    <w:rsid w:val="00BE499B"/>
    <w:rsid w:val="00BF5601"/>
    <w:rsid w:val="00CB1B8F"/>
    <w:rsid w:val="00CC2D5C"/>
    <w:rsid w:val="00CC424C"/>
    <w:rsid w:val="00D21DEA"/>
    <w:rsid w:val="00D42A14"/>
    <w:rsid w:val="00D83470"/>
    <w:rsid w:val="00DC6D03"/>
    <w:rsid w:val="00DF0918"/>
    <w:rsid w:val="00DF1F70"/>
    <w:rsid w:val="00E068FF"/>
    <w:rsid w:val="00E67214"/>
    <w:rsid w:val="00E742DF"/>
    <w:rsid w:val="00E82499"/>
    <w:rsid w:val="00F050DD"/>
    <w:rsid w:val="00F07BCB"/>
    <w:rsid w:val="00FA496F"/>
    <w:rsid w:val="00FE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452"/>
  </w:style>
  <w:style w:type="paragraph" w:styleId="Footer">
    <w:name w:val="footer"/>
    <w:basedOn w:val="Normal"/>
    <w:link w:val="FooterChar"/>
    <w:uiPriority w:val="99"/>
    <w:unhideWhenUsed/>
    <w:rsid w:val="0091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52"/>
  </w:style>
  <w:style w:type="paragraph" w:styleId="BalloonText">
    <w:name w:val="Balloon Text"/>
    <w:basedOn w:val="Normal"/>
    <w:link w:val="BalloonTextChar"/>
    <w:uiPriority w:val="99"/>
    <w:semiHidden/>
    <w:unhideWhenUsed/>
    <w:rsid w:val="0091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rohami-pc</cp:lastModifiedBy>
  <cp:revision>8</cp:revision>
  <dcterms:created xsi:type="dcterms:W3CDTF">2016-07-20T05:07:00Z</dcterms:created>
  <dcterms:modified xsi:type="dcterms:W3CDTF">2016-07-25T03:52:00Z</dcterms:modified>
</cp:coreProperties>
</file>