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72A4" w14:textId="77777777" w:rsidR="00703C2C" w:rsidRPr="00D70BC9" w:rsidRDefault="00703C2C" w:rsidP="00D70BC9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Tahoma" w:eastAsia="Times New Roman" w:hAnsi="Tahoma" w:cs="B Zar"/>
          <w:kern w:val="36"/>
          <w:sz w:val="32"/>
          <w:szCs w:val="32"/>
          <w:rtl/>
        </w:rPr>
      </w:pPr>
      <w:r w:rsidRPr="00703C2C">
        <w:rPr>
          <w:rFonts w:ascii="Tahoma" w:eastAsia="Times New Roman" w:hAnsi="Tahoma" w:cs="B Zar"/>
          <w:kern w:val="36"/>
          <w:sz w:val="32"/>
          <w:szCs w:val="32"/>
          <w:rtl/>
        </w:rPr>
        <w:t xml:space="preserve">پذیرش طرح </w:t>
      </w:r>
      <w:r w:rsidRPr="00D70BC9">
        <w:rPr>
          <w:rFonts w:ascii="Tahoma" w:eastAsia="Times New Roman" w:hAnsi="Tahoma" w:cs="B Zar" w:hint="cs"/>
          <w:kern w:val="36"/>
          <w:sz w:val="32"/>
          <w:szCs w:val="32"/>
          <w:rtl/>
        </w:rPr>
        <w:t xml:space="preserve">مشترک محققین </w:t>
      </w:r>
      <w:r w:rsidRPr="00703C2C">
        <w:rPr>
          <w:rFonts w:ascii="Tahoma" w:eastAsia="Times New Roman" w:hAnsi="Tahoma" w:cs="B Zar"/>
          <w:kern w:val="36"/>
          <w:sz w:val="32"/>
          <w:szCs w:val="32"/>
          <w:rtl/>
        </w:rPr>
        <w:t xml:space="preserve">دانشگاه </w:t>
      </w:r>
      <w:r w:rsidRPr="00D70BC9">
        <w:rPr>
          <w:rFonts w:ascii="Tahoma" w:eastAsia="Times New Roman" w:hAnsi="Tahoma" w:cs="B Zar" w:hint="cs"/>
          <w:kern w:val="36"/>
          <w:sz w:val="32"/>
          <w:szCs w:val="32"/>
          <w:rtl/>
        </w:rPr>
        <w:t xml:space="preserve">کردستان و </w:t>
      </w:r>
      <w:r w:rsidR="00D70BC9" w:rsidRPr="00D70BC9">
        <w:rPr>
          <w:rFonts w:ascii="Tahoma" w:eastAsia="Times New Roman" w:hAnsi="Tahoma" w:cs="B Zar"/>
          <w:kern w:val="36"/>
          <w:sz w:val="32"/>
          <w:szCs w:val="32"/>
          <w:rtl/>
        </w:rPr>
        <w:t xml:space="preserve">دانشگاه </w:t>
      </w:r>
      <w:r w:rsidRPr="00D70BC9">
        <w:rPr>
          <w:rFonts w:ascii="Tahoma" w:eastAsia="Times New Roman" w:hAnsi="Tahoma" w:cs="B Zar" w:hint="cs"/>
          <w:kern w:val="36"/>
          <w:sz w:val="32"/>
          <w:szCs w:val="32"/>
          <w:rtl/>
        </w:rPr>
        <w:t>علوم پزشکی کرمانشاه</w:t>
      </w:r>
      <w:r w:rsidRPr="00703C2C">
        <w:rPr>
          <w:rFonts w:ascii="Tahoma" w:eastAsia="Times New Roman" w:hAnsi="Tahoma" w:cs="B Zar"/>
          <w:kern w:val="36"/>
          <w:sz w:val="32"/>
          <w:szCs w:val="32"/>
          <w:rtl/>
        </w:rPr>
        <w:t xml:space="preserve"> در</w:t>
      </w:r>
      <w:r w:rsidRPr="00D70BC9">
        <w:rPr>
          <w:rFonts w:ascii="Tahoma" w:eastAsia="Times New Roman" w:hAnsi="Tahoma" w:cs="B Zar" w:hint="cs"/>
          <w:kern w:val="36"/>
          <w:sz w:val="32"/>
          <w:szCs w:val="32"/>
          <w:rtl/>
        </w:rPr>
        <w:t xml:space="preserve"> </w:t>
      </w:r>
      <w:r w:rsidRPr="00703C2C">
        <w:rPr>
          <w:rFonts w:ascii="Tahoma" w:eastAsia="Times New Roman" w:hAnsi="Tahoma" w:cs="B Zar"/>
          <w:kern w:val="36"/>
          <w:sz w:val="32"/>
          <w:szCs w:val="32"/>
          <w:rtl/>
        </w:rPr>
        <w:t xml:space="preserve">فراخوان مشترک صندوق </w:t>
      </w:r>
      <w:r w:rsidRPr="00D70BC9">
        <w:rPr>
          <w:rFonts w:ascii="Tahoma" w:eastAsia="Times New Roman" w:hAnsi="Tahoma" w:cs="B Zar" w:hint="cs"/>
          <w:kern w:val="36"/>
          <w:sz w:val="32"/>
          <w:szCs w:val="32"/>
          <w:rtl/>
        </w:rPr>
        <w:t xml:space="preserve">حمایت از پژوهشگران و فناوران کشور ایران </w:t>
      </w:r>
      <w:r w:rsidRPr="00703C2C">
        <w:rPr>
          <w:rFonts w:ascii="Tahoma" w:eastAsia="Times New Roman" w:hAnsi="Tahoma" w:cs="B Zar"/>
          <w:kern w:val="36"/>
          <w:sz w:val="32"/>
          <w:szCs w:val="32"/>
          <w:rtl/>
        </w:rPr>
        <w:t>و بنیاد پژوهش های بنیادی روسیه</w:t>
      </w:r>
    </w:p>
    <w:p w14:paraId="2F69AD89" w14:textId="77777777" w:rsidR="00703C2C" w:rsidRPr="00703C2C" w:rsidRDefault="00703C2C" w:rsidP="00703C2C">
      <w:pPr>
        <w:shd w:val="clear" w:color="auto" w:fill="FFFFFF"/>
        <w:bidi/>
        <w:spacing w:before="300" w:after="150" w:line="240" w:lineRule="auto"/>
        <w:jc w:val="both"/>
        <w:outlineLvl w:val="0"/>
        <w:rPr>
          <w:rFonts w:ascii="Tahoma" w:eastAsia="Times New Roman" w:hAnsi="Tahoma" w:cs="Tahoma"/>
          <w:color w:val="333333"/>
          <w:kern w:val="36"/>
          <w:sz w:val="36"/>
          <w:szCs w:val="36"/>
        </w:rPr>
      </w:pPr>
      <w:r>
        <w:rPr>
          <w:rFonts w:ascii="Tahoma" w:eastAsia="Times New Roman" w:hAnsi="Tahoma" w:cs="Tahoma"/>
          <w:noProof/>
          <w:color w:val="333333"/>
          <w:kern w:val="36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33BC7D79" wp14:editId="612661F2">
            <wp:simplePos x="0" y="0"/>
            <wp:positionH relativeFrom="column">
              <wp:posOffset>977900</wp:posOffset>
            </wp:positionH>
            <wp:positionV relativeFrom="paragraph">
              <wp:posOffset>93345</wp:posOffset>
            </wp:positionV>
            <wp:extent cx="2562225" cy="1781175"/>
            <wp:effectExtent l="0" t="0" r="9525" b="9525"/>
            <wp:wrapNone/>
            <wp:docPr id="1" name="Picture 1" descr="C:\Users\Aveiro\Desktop\1613282175-iran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iro\Desktop\1613282175-iran-russ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31DD7" w14:textId="77777777" w:rsidR="00001B94" w:rsidRDefault="00001B94" w:rsidP="00703C2C">
      <w:pPr>
        <w:bidi/>
        <w:rPr>
          <w:rtl/>
        </w:rPr>
      </w:pPr>
    </w:p>
    <w:p w14:paraId="380C7601" w14:textId="77777777" w:rsidR="00703C2C" w:rsidRDefault="00703C2C" w:rsidP="00703C2C">
      <w:pPr>
        <w:bidi/>
        <w:rPr>
          <w:rtl/>
        </w:rPr>
      </w:pPr>
    </w:p>
    <w:p w14:paraId="5117E758" w14:textId="77777777" w:rsidR="00703C2C" w:rsidRDefault="00703C2C" w:rsidP="00703C2C">
      <w:pPr>
        <w:bidi/>
        <w:rPr>
          <w:rtl/>
        </w:rPr>
      </w:pPr>
    </w:p>
    <w:p w14:paraId="1D12F2CA" w14:textId="77777777" w:rsidR="00703C2C" w:rsidRDefault="00703C2C" w:rsidP="00703C2C">
      <w:pPr>
        <w:bidi/>
        <w:rPr>
          <w:rtl/>
        </w:rPr>
      </w:pPr>
    </w:p>
    <w:p w14:paraId="7AF8DE5C" w14:textId="77777777" w:rsidR="00703C2C" w:rsidRDefault="00703C2C" w:rsidP="00703C2C">
      <w:pPr>
        <w:bidi/>
        <w:rPr>
          <w:rtl/>
        </w:rPr>
      </w:pPr>
    </w:p>
    <w:p w14:paraId="38776B5B" w14:textId="77777777" w:rsidR="00703C2C" w:rsidRPr="00D70BC9" w:rsidRDefault="00703C2C" w:rsidP="00FC00A6">
      <w:pPr>
        <w:bidi/>
        <w:jc w:val="both"/>
        <w:rPr>
          <w:rFonts w:cs="B Zar"/>
          <w:sz w:val="28"/>
          <w:szCs w:val="28"/>
          <w:rtl/>
        </w:rPr>
      </w:pPr>
      <w:r w:rsidRPr="00D70BC9">
        <w:rPr>
          <w:rFonts w:cs="B Zar"/>
          <w:sz w:val="28"/>
          <w:szCs w:val="28"/>
          <w:rtl/>
        </w:rPr>
        <w:t>بر اساس اعلام نتایج نهایی دومین فراخوان مشترک صندوق حمایت از پژوهشگران و فناوران کشور</w:t>
      </w:r>
      <w:r w:rsidRPr="00D70BC9">
        <w:rPr>
          <w:rFonts w:cs="B Zar"/>
          <w:sz w:val="28"/>
          <w:szCs w:val="28"/>
        </w:rPr>
        <w:t xml:space="preserve"> (INSF) </w:t>
      </w:r>
      <w:r w:rsidRPr="00D70BC9">
        <w:rPr>
          <w:rFonts w:cs="B Zar"/>
          <w:sz w:val="28"/>
          <w:szCs w:val="28"/>
          <w:rtl/>
        </w:rPr>
        <w:t>و بنیاد پژوهش های بنیادین روسیه</w:t>
      </w:r>
      <w:r w:rsidRPr="00D70BC9">
        <w:rPr>
          <w:rFonts w:cs="B Zar"/>
          <w:sz w:val="28"/>
          <w:szCs w:val="28"/>
        </w:rPr>
        <w:t xml:space="preserve"> (RFBR)</w:t>
      </w:r>
      <w:r w:rsidRPr="00D70BC9">
        <w:rPr>
          <w:rFonts w:cs="B Zar"/>
          <w:sz w:val="28"/>
          <w:szCs w:val="28"/>
          <w:rtl/>
        </w:rPr>
        <w:t xml:space="preserve">، طرح مشترک طرح </w:t>
      </w:r>
      <w:r w:rsidRPr="00D70BC9">
        <w:rPr>
          <w:rFonts w:cs="B Zar" w:hint="cs"/>
          <w:sz w:val="28"/>
          <w:szCs w:val="28"/>
          <w:rtl/>
        </w:rPr>
        <w:t xml:space="preserve">مشترک محققین </w:t>
      </w:r>
      <w:r w:rsidRPr="00D70BC9">
        <w:rPr>
          <w:rFonts w:cs="B Zar"/>
          <w:sz w:val="28"/>
          <w:szCs w:val="28"/>
          <w:rtl/>
        </w:rPr>
        <w:t xml:space="preserve">دانشگاه </w:t>
      </w:r>
      <w:r w:rsidRPr="00D70BC9">
        <w:rPr>
          <w:rFonts w:cs="B Zar" w:hint="cs"/>
          <w:sz w:val="28"/>
          <w:szCs w:val="28"/>
          <w:rtl/>
        </w:rPr>
        <w:t xml:space="preserve">کردستان و </w:t>
      </w:r>
      <w:r w:rsidR="00FC00A6" w:rsidRPr="00FC00A6">
        <w:rPr>
          <w:rFonts w:cs="B Zar"/>
          <w:sz w:val="28"/>
          <w:szCs w:val="28"/>
          <w:rtl/>
        </w:rPr>
        <w:t xml:space="preserve">دانشگاه </w:t>
      </w:r>
      <w:r w:rsidRPr="00D70BC9">
        <w:rPr>
          <w:rFonts w:cs="B Zar" w:hint="cs"/>
          <w:sz w:val="28"/>
          <w:szCs w:val="28"/>
          <w:rtl/>
        </w:rPr>
        <w:t>علوم پزشکی کرمانشاه</w:t>
      </w:r>
      <w:r w:rsidRPr="00D70BC9">
        <w:rPr>
          <w:rFonts w:cs="B Zar"/>
          <w:sz w:val="28"/>
          <w:szCs w:val="28"/>
          <w:rtl/>
        </w:rPr>
        <w:t xml:space="preserve"> </w:t>
      </w:r>
      <w:r w:rsidRPr="00D70BC9">
        <w:rPr>
          <w:rFonts w:cs="B Zar" w:hint="cs"/>
          <w:sz w:val="28"/>
          <w:szCs w:val="28"/>
          <w:rtl/>
        </w:rPr>
        <w:t xml:space="preserve">با </w:t>
      </w:r>
      <w:r w:rsidRPr="00D70BC9">
        <w:rPr>
          <w:rFonts w:cs="B Zar"/>
          <w:sz w:val="28"/>
          <w:szCs w:val="28"/>
          <w:rtl/>
        </w:rPr>
        <w:t xml:space="preserve">دانشگاه </w:t>
      </w:r>
      <w:r w:rsidRPr="00D70BC9">
        <w:rPr>
          <w:rFonts w:cs="B Zar"/>
          <w:sz w:val="28"/>
          <w:szCs w:val="28"/>
        </w:rPr>
        <w:t>Far Eastern Federal University</w:t>
      </w:r>
      <w:r w:rsidRPr="00D70BC9">
        <w:rPr>
          <w:rFonts w:cs="B Zar"/>
          <w:sz w:val="28"/>
          <w:szCs w:val="28"/>
          <w:rtl/>
        </w:rPr>
        <w:t xml:space="preserve"> روسیه </w:t>
      </w:r>
      <w:r w:rsidRPr="00D70BC9">
        <w:rPr>
          <w:rFonts w:cs="B Zar" w:hint="cs"/>
          <w:sz w:val="28"/>
          <w:szCs w:val="28"/>
          <w:rtl/>
        </w:rPr>
        <w:t>تحت</w:t>
      </w:r>
      <w:r w:rsidRPr="00D70BC9">
        <w:rPr>
          <w:rFonts w:cs="B Zar"/>
          <w:sz w:val="28"/>
          <w:szCs w:val="28"/>
          <w:rtl/>
        </w:rPr>
        <w:t xml:space="preserve"> عنوان</w:t>
      </w:r>
      <w:r w:rsidRPr="00D70BC9">
        <w:rPr>
          <w:rFonts w:cs="B Zar"/>
          <w:sz w:val="28"/>
          <w:szCs w:val="28"/>
        </w:rPr>
        <w:t xml:space="preserve"> Individual and mixture toxicity of manufactured nanomaterials (MNMs) on living organisms of aquatic ecosystems and their possible implications in the food chain</w:t>
      </w:r>
      <w:r w:rsidRPr="00D70BC9">
        <w:rPr>
          <w:rFonts w:cs="B Zar"/>
          <w:sz w:val="28"/>
          <w:szCs w:val="28"/>
          <w:rtl/>
        </w:rPr>
        <w:t xml:space="preserve"> به عنوان یکی از ۴۰ طرح انتخابی این صندوق مورد پذیرش قرار گرفت</w:t>
      </w:r>
      <w:r w:rsidRPr="00D70BC9">
        <w:rPr>
          <w:rFonts w:cs="B Zar"/>
          <w:sz w:val="28"/>
          <w:szCs w:val="28"/>
        </w:rPr>
        <w:t>.</w:t>
      </w:r>
    </w:p>
    <w:p w14:paraId="585E4651" w14:textId="77777777" w:rsidR="00703C2C" w:rsidRPr="00D70BC9" w:rsidRDefault="00703C2C" w:rsidP="00C41144">
      <w:pPr>
        <w:bidi/>
        <w:jc w:val="both"/>
        <w:rPr>
          <w:rFonts w:cs="B Zar"/>
          <w:sz w:val="28"/>
          <w:szCs w:val="28"/>
        </w:rPr>
      </w:pPr>
      <w:r w:rsidRPr="00D70BC9">
        <w:rPr>
          <w:rFonts w:cs="B Zar" w:hint="cs"/>
          <w:sz w:val="28"/>
          <w:szCs w:val="28"/>
          <w:rtl/>
        </w:rPr>
        <w:t xml:space="preserve">این طرح بین المللی با همکاری دکتر سید علی جوهری از دانشگاه کردستان به عنوان مجری اول و دکتر برهان منصوری از دانشگاه علوم پزشکی کرمانشاه به عنوان مجری دوم طرح طراحی و اجراء خواهد شد. میزان گرنت تایید شده توسط </w:t>
      </w:r>
      <w:r w:rsidRPr="00D70BC9">
        <w:rPr>
          <w:rFonts w:cs="B Zar"/>
          <w:sz w:val="28"/>
          <w:szCs w:val="28"/>
          <w:rtl/>
        </w:rPr>
        <w:t>صندوق حمایت از پژوهشگران و فناوران کشور</w:t>
      </w:r>
      <w:r w:rsidRPr="00D70BC9">
        <w:rPr>
          <w:rFonts w:cs="B Zar"/>
          <w:sz w:val="28"/>
          <w:szCs w:val="28"/>
        </w:rPr>
        <w:t xml:space="preserve"> (INSF)</w:t>
      </w:r>
      <w:r w:rsidRPr="00D70BC9">
        <w:rPr>
          <w:rFonts w:cs="B Zar" w:hint="cs"/>
          <w:sz w:val="28"/>
          <w:szCs w:val="28"/>
          <w:rtl/>
        </w:rPr>
        <w:t>برای طرح فوق الذکر 244 میلیون می</w:t>
      </w:r>
      <w:r w:rsidRPr="00D70BC9">
        <w:rPr>
          <w:rFonts w:cs="B Zar" w:hint="cs"/>
          <w:sz w:val="28"/>
          <w:szCs w:val="28"/>
          <w:rtl/>
        </w:rPr>
        <w:softHyphen/>
        <w:t xml:space="preserve">باشد. </w:t>
      </w:r>
    </w:p>
    <w:sectPr w:rsidR="00703C2C" w:rsidRPr="00D70BC9" w:rsidSect="00A30950">
      <w:pgSz w:w="9923" w:h="14175" w:code="1"/>
      <w:pgMar w:top="1310" w:right="1310" w:bottom="1140" w:left="13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C"/>
    <w:rsid w:val="00001B94"/>
    <w:rsid w:val="0062320C"/>
    <w:rsid w:val="00670360"/>
    <w:rsid w:val="00703C2C"/>
    <w:rsid w:val="00871E39"/>
    <w:rsid w:val="00A30950"/>
    <w:rsid w:val="00C41144"/>
    <w:rsid w:val="00CC24AA"/>
    <w:rsid w:val="00D70BC9"/>
    <w:rsid w:val="00F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47249533"/>
  <w15:docId w15:val="{F195AFF3-D364-45EA-AB1B-8D23BED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0C"/>
  </w:style>
  <w:style w:type="paragraph" w:styleId="Heading1">
    <w:name w:val="heading 1"/>
    <w:basedOn w:val="Normal"/>
    <w:link w:val="Heading1Char"/>
    <w:uiPriority w:val="9"/>
    <w:qFormat/>
    <w:rsid w:val="00703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Aveiro</dc:creator>
  <cp:lastModifiedBy>TahghighCenter-Roham</cp:lastModifiedBy>
  <cp:revision>2</cp:revision>
  <cp:lastPrinted>2021-05-09T08:58:00Z</cp:lastPrinted>
  <dcterms:created xsi:type="dcterms:W3CDTF">2021-05-10T06:41:00Z</dcterms:created>
  <dcterms:modified xsi:type="dcterms:W3CDTF">2021-05-10T06:41:00Z</dcterms:modified>
</cp:coreProperties>
</file>