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A06" w14:textId="4D280014" w:rsidR="005956CB" w:rsidRPr="005853EA" w:rsidRDefault="005956CB" w:rsidP="005853EA">
      <w:pPr>
        <w:bidi w:val="0"/>
        <w:rPr>
          <w:rFonts w:cs="2  Nazanin" w:hint="cs"/>
          <w:sz w:val="24"/>
          <w:szCs w:val="24"/>
          <w:rtl/>
        </w:rPr>
      </w:pPr>
    </w:p>
    <w:p w14:paraId="65627EA3" w14:textId="77777777" w:rsidR="00753DA6" w:rsidRPr="005853EA" w:rsidRDefault="00753DA6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r w:rsidRPr="005853EA">
        <w:rPr>
          <w:rFonts w:cs="2  Nazanin"/>
          <w:b/>
          <w:bCs/>
          <w:color w:val="FF0000"/>
          <w:sz w:val="24"/>
          <w:szCs w:val="24"/>
        </w:rPr>
        <w:t>Dr.V</w:t>
      </w:r>
      <w:proofErr w:type="spellEnd"/>
      <w:r w:rsidRPr="005853EA">
        <w:rPr>
          <w:rFonts w:cs="2  Nazanin"/>
          <w:b/>
          <w:bCs/>
          <w:color w:val="FF0000"/>
          <w:sz w:val="24"/>
          <w:szCs w:val="24"/>
        </w:rPr>
        <w:t xml:space="preserve">. </w:t>
      </w:r>
      <w:proofErr w:type="spellStart"/>
      <w:r w:rsidRPr="005853EA">
        <w:rPr>
          <w:rFonts w:cs="2  Nazanin"/>
          <w:b/>
          <w:bCs/>
          <w:color w:val="FF0000"/>
          <w:sz w:val="24"/>
          <w:szCs w:val="24"/>
        </w:rPr>
        <w:t>Farnia</w:t>
      </w:r>
      <w:proofErr w:type="spellEnd"/>
    </w:p>
    <w:p w14:paraId="7B21A71B" w14:textId="77777777" w:rsidR="00753DA6" w:rsidRPr="005853EA" w:rsidRDefault="00753DA6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5853EA">
        <w:rPr>
          <w:rFonts w:cs="2  Nazanin"/>
          <w:b/>
          <w:bCs/>
          <w:color w:val="FF0000"/>
          <w:sz w:val="24"/>
          <w:szCs w:val="24"/>
        </w:rPr>
        <w:t>2020</w:t>
      </w:r>
    </w:p>
    <w:p w14:paraId="5514BCB4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Recurrent events model application in determining the risk factors of bipolar disorder recurrence</w:t>
      </w:r>
    </w:p>
    <w:p w14:paraId="17983603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Physical activity interventions can improve emotion regulation and dimensions of empathy in persons with multiple sclerosis: An exploratory study</w:t>
      </w:r>
    </w:p>
    <w:p w14:paraId="455CC4CA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Comparisons of Voxel-Based Morphometric Brain Volumes of Individuals with Methamphetamine-Induced Psychotic Disorder and Schizophrenia Spectrum Disorder and Healthy Controls</w:t>
      </w:r>
    </w:p>
    <w:p w14:paraId="12F65FF6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Effects of treatment of sleep disorders on sleep, psychological and cognitive functioning and biomarkers in individuals with HIV/AIDS and under methadone maintenance therapy</w:t>
      </w:r>
    </w:p>
    <w:p w14:paraId="10CC2D66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Reliability and Validity of Persian Version of State-Trait Anxiety Inventory Among High School Students</w:t>
      </w:r>
    </w:p>
    <w:p w14:paraId="03F64B0B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Effectiveness of naltrexone treatment for alcohol use disorders in HIV: A systematic review</w:t>
      </w:r>
    </w:p>
    <w:p w14:paraId="1AA9A630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Novel object recognition memory in REM sleep-deprived rats: Role of the cannabinoid CB1 receptor</w:t>
      </w:r>
    </w:p>
    <w:p w14:paraId="795933F6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The relationship between family function and personality traits with general self-efficacy (parallel samples studies)</w:t>
      </w:r>
    </w:p>
    <w:p w14:paraId="6E2B4ADE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Psychometric properties of the Persian version of General Self-Efficacy Scale (GSES) among substance abusers the year 2019-2020 in Kermanshah city</w:t>
      </w:r>
    </w:p>
    <w:p w14:paraId="0DE41313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Investigating the prevalence of child abuse in the families with addicted parents in Iran: With emphasis on family risk factors</w:t>
      </w:r>
    </w:p>
    <w:p w14:paraId="01BC6D17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Factors related to relapse in patients with substance-related disorders under methadone maintenance therapy: Decision tree analysis</w:t>
      </w:r>
    </w:p>
    <w:p w14:paraId="34B1ACC6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 xml:space="preserve">Resting-state effective connectivity in the motive circuit of methamphetamine users: A </w:t>
      </w:r>
      <w:proofErr w:type="gramStart"/>
      <w:r w:rsidRPr="005853EA">
        <w:rPr>
          <w:rFonts w:cs="2  Nazanin"/>
          <w:sz w:val="24"/>
          <w:szCs w:val="24"/>
        </w:rPr>
        <w:t>case controlled</w:t>
      </w:r>
      <w:proofErr w:type="gramEnd"/>
      <w:r w:rsidRPr="005853EA">
        <w:rPr>
          <w:rFonts w:cs="2  Nazanin"/>
          <w:sz w:val="24"/>
          <w:szCs w:val="24"/>
        </w:rPr>
        <w:t xml:space="preserve"> fMRI study</w:t>
      </w:r>
    </w:p>
    <w:p w14:paraId="1F3E0239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The effectiveness of mindfulness-based cognitive therapy for reducing rumination and improving mindfulness and self-compassion in patients with treatment-resistant depression</w:t>
      </w:r>
    </w:p>
    <w:p w14:paraId="28E80A78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Distress tolerance in methamphetamine and opium abusers with non-drug abuser (A comparative analysis)</w:t>
      </w:r>
    </w:p>
    <w:p w14:paraId="68E65530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The effect of child-abuse on the behavioral problems in the children of the parents with substance use disorder: Presenting a model of structural equations</w:t>
      </w:r>
    </w:p>
    <w:p w14:paraId="675F0A19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The prevalence of internalizing and externalizing behavior problems and their relationship with demographic characteristics in children surviving the 2017 earthquake in west of Iran</w:t>
      </w:r>
    </w:p>
    <w:p w14:paraId="44133DFE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lastRenderedPageBreak/>
        <w:t>Comparison of trauma-focused cognitive-behavioral therapy and theory of mind on increasing social competence among abused children</w:t>
      </w:r>
    </w:p>
    <w:p w14:paraId="313E1C1B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The therapeutic effects of methylphenidate and matrix-methylphenidate on addiction severity, craving, relapse and mental health in the methamphetamine use disorder</w:t>
      </w:r>
    </w:p>
    <w:p w14:paraId="36C901B0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Pattern of cigarette smoking: intensity, cessation, and age of beginning: evidence from a cohort study in West of Iran</w:t>
      </w:r>
    </w:p>
    <w:p w14:paraId="58529A86" w14:textId="77777777" w:rsidR="00753DA6" w:rsidRPr="005853EA" w:rsidRDefault="00753DA6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The effects of anxiety on relapse of patients with opioid use disorders under methadone maintenance treatment: control of the confounding variables</w:t>
      </w:r>
    </w:p>
    <w:p w14:paraId="5D22499A" w14:textId="77777777" w:rsidR="00812638" w:rsidRPr="005853EA" w:rsidRDefault="00812638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r w:rsidRPr="005853EA">
        <w:rPr>
          <w:rFonts w:cs="2  Nazanin"/>
          <w:b/>
          <w:bCs/>
          <w:color w:val="FF0000"/>
          <w:sz w:val="24"/>
          <w:szCs w:val="24"/>
        </w:rPr>
        <w:t>Dr.N</w:t>
      </w:r>
      <w:proofErr w:type="spellEnd"/>
      <w:r w:rsidRPr="005853EA">
        <w:rPr>
          <w:rFonts w:cs="2  Nazanin"/>
          <w:b/>
          <w:bCs/>
          <w:color w:val="FF0000"/>
          <w:sz w:val="24"/>
          <w:szCs w:val="24"/>
        </w:rPr>
        <w:t xml:space="preserve">. </w:t>
      </w:r>
      <w:proofErr w:type="spellStart"/>
      <w:r w:rsidRPr="005853EA">
        <w:rPr>
          <w:rFonts w:cs="2  Nazanin"/>
          <w:b/>
          <w:bCs/>
          <w:color w:val="FF0000"/>
          <w:sz w:val="24"/>
          <w:szCs w:val="24"/>
        </w:rPr>
        <w:t>Abdoli</w:t>
      </w:r>
      <w:proofErr w:type="spellEnd"/>
    </w:p>
    <w:p w14:paraId="5F57CEBF" w14:textId="77777777" w:rsidR="00812638" w:rsidRPr="005853EA" w:rsidRDefault="00812638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5853EA">
        <w:rPr>
          <w:rFonts w:cs="2  Nazanin"/>
          <w:b/>
          <w:bCs/>
          <w:color w:val="FF0000"/>
          <w:sz w:val="24"/>
          <w:szCs w:val="24"/>
        </w:rPr>
        <w:t>2020</w:t>
      </w:r>
    </w:p>
    <w:p w14:paraId="46A35299" w14:textId="77777777" w:rsidR="00812638" w:rsidRPr="005853EA" w:rsidRDefault="00812638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Reliability and Validity of Persian Version of State-Trait Anxiety Inventory Among High School Students</w:t>
      </w:r>
    </w:p>
    <w:p w14:paraId="02A48FED" w14:textId="77777777" w:rsidR="00812638" w:rsidRPr="005853EA" w:rsidRDefault="00812638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Psychometric properties of the Persian version of General Self-Efficacy Scale (GSES) among substance abusers the year 2019-2020 in Kermanshah city</w:t>
      </w:r>
    </w:p>
    <w:p w14:paraId="7E32307D" w14:textId="77777777" w:rsidR="00812638" w:rsidRPr="005853EA" w:rsidRDefault="00812638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Investigating the prevalence of child abuse in the families with addicted parents in Iran: With emphasis on family risk factors</w:t>
      </w:r>
    </w:p>
    <w:p w14:paraId="667B30DC" w14:textId="77777777" w:rsidR="00812638" w:rsidRPr="005853EA" w:rsidRDefault="00812638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The effect of methadone on depression among addicts: a systematic review and meta-analysis</w:t>
      </w:r>
    </w:p>
    <w:p w14:paraId="70803200" w14:textId="3B9FA33A" w:rsidR="000D71F8" w:rsidRPr="005853EA" w:rsidRDefault="00E61D11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proofErr w:type="gramStart"/>
      <w:r w:rsidRPr="005853EA">
        <w:rPr>
          <w:rFonts w:cs="2  Nazanin"/>
          <w:b/>
          <w:bCs/>
          <w:color w:val="FF0000"/>
          <w:sz w:val="24"/>
          <w:szCs w:val="24"/>
        </w:rPr>
        <w:t>Dr.</w:t>
      </w:r>
      <w:r w:rsidR="000D71F8" w:rsidRPr="005853EA">
        <w:rPr>
          <w:rFonts w:cs="2  Nazanin"/>
          <w:b/>
          <w:bCs/>
          <w:color w:val="FF0000"/>
          <w:sz w:val="24"/>
          <w:szCs w:val="24"/>
        </w:rPr>
        <w:t>Touraj</w:t>
      </w:r>
      <w:proofErr w:type="spellEnd"/>
      <w:proofErr w:type="gramEnd"/>
      <w:r w:rsidR="000D71F8" w:rsidRPr="005853EA">
        <w:rPr>
          <w:rFonts w:cs="2  Nazanin"/>
          <w:b/>
          <w:bCs/>
          <w:color w:val="FF0000"/>
          <w:sz w:val="24"/>
          <w:szCs w:val="24"/>
        </w:rPr>
        <w:t xml:space="preserve"> Ahmadi </w:t>
      </w:r>
      <w:proofErr w:type="spellStart"/>
      <w:r w:rsidR="000D71F8" w:rsidRPr="005853EA">
        <w:rPr>
          <w:rFonts w:cs="2  Nazanin"/>
          <w:b/>
          <w:bCs/>
          <w:color w:val="FF0000"/>
          <w:sz w:val="24"/>
          <w:szCs w:val="24"/>
        </w:rPr>
        <w:t>Jouybari</w:t>
      </w:r>
      <w:proofErr w:type="spellEnd"/>
    </w:p>
    <w:p w14:paraId="29233A69" w14:textId="77777777" w:rsidR="000D71F8" w:rsidRPr="005853EA" w:rsidRDefault="000D71F8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5853EA">
        <w:rPr>
          <w:rFonts w:cs="2  Nazanin"/>
          <w:b/>
          <w:bCs/>
          <w:color w:val="FF0000"/>
          <w:sz w:val="24"/>
          <w:szCs w:val="24"/>
        </w:rPr>
        <w:t>2020</w:t>
      </w:r>
    </w:p>
    <w:p w14:paraId="4784A01E" w14:textId="77777777" w:rsidR="000D71F8" w:rsidRPr="005853EA" w:rsidRDefault="000D71F8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The speciation of inorganic arsenic in soil and vegetables irrigated with treated municipal wastewater</w:t>
      </w:r>
    </w:p>
    <w:p w14:paraId="45FF6DCC" w14:textId="77777777" w:rsidR="000D71F8" w:rsidRPr="005853EA" w:rsidRDefault="000D71F8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Reliability and Validity of Persian Version of State-Trait Anxiety Inventory Among High School Students</w:t>
      </w:r>
    </w:p>
    <w:p w14:paraId="73240F36" w14:textId="77777777" w:rsidR="000D71F8" w:rsidRPr="005853EA" w:rsidRDefault="000D71F8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Homogeneous liquid-liquid microextraction based on liquid nitrogen-induced phase separation followed by GFAAS for sensitive extraction and determination of lead in lead-adulterated opium and refined opium</w:t>
      </w:r>
    </w:p>
    <w:p w14:paraId="49687E3B" w14:textId="77777777" w:rsidR="000D71F8" w:rsidRPr="005853EA" w:rsidRDefault="000D71F8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The prevalence of internalizing and externalizing behavior problems and their relationship with demographic characteristics in children surviving the 2017 earthquake in west of Iran</w:t>
      </w:r>
    </w:p>
    <w:p w14:paraId="48BF81C3" w14:textId="77777777" w:rsidR="000D71F8" w:rsidRPr="005853EA" w:rsidRDefault="000D71F8" w:rsidP="005853EA">
      <w:pPr>
        <w:bidi w:val="0"/>
        <w:rPr>
          <w:rFonts w:cs="2  Nazanin"/>
          <w:sz w:val="24"/>
          <w:szCs w:val="24"/>
        </w:rPr>
      </w:pPr>
    </w:p>
    <w:p w14:paraId="75E1F7FE" w14:textId="77777777" w:rsidR="000D71F8" w:rsidRPr="005853EA" w:rsidRDefault="000D71F8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The prevalence of internalizing and externalizing behavior problems and their relationship with demographic characteristics in children surviving the 2017 earthquake in west of Iran</w:t>
      </w:r>
    </w:p>
    <w:p w14:paraId="1F0E45A9" w14:textId="77777777" w:rsidR="00812638" w:rsidRPr="005853EA" w:rsidRDefault="00812638" w:rsidP="005853EA">
      <w:pPr>
        <w:bidi w:val="0"/>
        <w:rPr>
          <w:rFonts w:cs="2  Nazanin"/>
          <w:sz w:val="24"/>
          <w:szCs w:val="24"/>
        </w:rPr>
      </w:pPr>
    </w:p>
    <w:p w14:paraId="56F348F4" w14:textId="71F41391" w:rsidR="00592FFE" w:rsidRPr="005853EA" w:rsidRDefault="00E61D11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proofErr w:type="gramStart"/>
      <w:r w:rsidRPr="005853EA">
        <w:rPr>
          <w:rFonts w:cs="2  Nazanin"/>
          <w:b/>
          <w:bCs/>
          <w:color w:val="FF0000"/>
          <w:sz w:val="24"/>
          <w:szCs w:val="24"/>
        </w:rPr>
        <w:t>Dr.</w:t>
      </w:r>
      <w:r w:rsidR="00592FFE" w:rsidRPr="005853EA">
        <w:rPr>
          <w:rFonts w:cs="2  Nazanin"/>
          <w:b/>
          <w:bCs/>
          <w:color w:val="FF0000"/>
          <w:sz w:val="24"/>
          <w:szCs w:val="24"/>
        </w:rPr>
        <w:t>Faezeh</w:t>
      </w:r>
      <w:proofErr w:type="spellEnd"/>
      <w:proofErr w:type="gramEnd"/>
      <w:r w:rsidR="00592FFE" w:rsidRPr="005853EA">
        <w:rPr>
          <w:rFonts w:cs="2  Nazanin"/>
          <w:b/>
          <w:bCs/>
          <w:color w:val="FF0000"/>
          <w:sz w:val="24"/>
          <w:szCs w:val="24"/>
        </w:rPr>
        <w:t xml:space="preserve"> </w:t>
      </w:r>
      <w:proofErr w:type="spellStart"/>
      <w:r w:rsidR="00592FFE" w:rsidRPr="005853EA">
        <w:rPr>
          <w:rFonts w:cs="2  Nazanin"/>
          <w:b/>
          <w:bCs/>
          <w:color w:val="FF0000"/>
          <w:sz w:val="24"/>
          <w:szCs w:val="24"/>
        </w:rPr>
        <w:t>Tatari</w:t>
      </w:r>
      <w:proofErr w:type="spellEnd"/>
    </w:p>
    <w:p w14:paraId="2A3B15DD" w14:textId="77777777" w:rsidR="00592FFE" w:rsidRPr="005853EA" w:rsidRDefault="00592FFE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5853EA">
        <w:rPr>
          <w:rFonts w:cs="2  Nazanin"/>
          <w:b/>
          <w:bCs/>
          <w:color w:val="FF0000"/>
          <w:sz w:val="24"/>
          <w:szCs w:val="24"/>
        </w:rPr>
        <w:t>2020</w:t>
      </w:r>
    </w:p>
    <w:p w14:paraId="37C28E1C" w14:textId="77777777" w:rsidR="00592FFE" w:rsidRPr="005853EA" w:rsidRDefault="00592FFE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lastRenderedPageBreak/>
        <w:t>Investigating the prevalence of child abuse in the families with addicted parents in Iran: With emphasis on family risk factors</w:t>
      </w:r>
    </w:p>
    <w:p w14:paraId="3DD2A54F" w14:textId="77777777" w:rsidR="00592FFE" w:rsidRPr="005853EA" w:rsidRDefault="00592FFE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The effect of child-abuse on the behavioral problems in the children of the parents with substance use disorder: Presenting a model of structural equations</w:t>
      </w:r>
    </w:p>
    <w:p w14:paraId="551C9912" w14:textId="77777777" w:rsidR="00592FFE" w:rsidRPr="005853EA" w:rsidRDefault="00592FFE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Comparison of trauma-focused cognitive-behavioral therapy and theory of mind on increasing social competence among abused children</w:t>
      </w:r>
    </w:p>
    <w:p w14:paraId="4F681D45" w14:textId="472B47C6" w:rsidR="00FE1AF3" w:rsidRPr="005853EA" w:rsidRDefault="00E61D11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proofErr w:type="gramStart"/>
      <w:r w:rsidRPr="005853EA">
        <w:rPr>
          <w:rFonts w:cs="2  Nazanin"/>
          <w:b/>
          <w:bCs/>
          <w:color w:val="FF0000"/>
          <w:sz w:val="24"/>
          <w:szCs w:val="24"/>
        </w:rPr>
        <w:t>Dr.</w:t>
      </w:r>
      <w:r w:rsidR="00FE1AF3" w:rsidRPr="005853EA">
        <w:rPr>
          <w:rFonts w:cs="2  Nazanin"/>
          <w:b/>
          <w:bCs/>
          <w:color w:val="FF0000"/>
          <w:sz w:val="24"/>
          <w:szCs w:val="24"/>
        </w:rPr>
        <w:t>Omran</w:t>
      </w:r>
      <w:proofErr w:type="spellEnd"/>
      <w:proofErr w:type="gramEnd"/>
      <w:r w:rsidR="00FE1AF3" w:rsidRPr="005853EA">
        <w:rPr>
          <w:rFonts w:cs="2  Nazanin"/>
          <w:b/>
          <w:bCs/>
          <w:color w:val="FF0000"/>
          <w:sz w:val="24"/>
          <w:szCs w:val="24"/>
        </w:rPr>
        <w:t xml:space="preserve"> </w:t>
      </w:r>
      <w:proofErr w:type="spellStart"/>
      <w:r w:rsidR="00FE1AF3" w:rsidRPr="005853EA">
        <w:rPr>
          <w:rFonts w:cs="2  Nazanin"/>
          <w:b/>
          <w:bCs/>
          <w:color w:val="FF0000"/>
          <w:sz w:val="24"/>
          <w:szCs w:val="24"/>
        </w:rPr>
        <w:t>Davarinejad</w:t>
      </w:r>
      <w:proofErr w:type="spellEnd"/>
    </w:p>
    <w:p w14:paraId="48FDFA7D" w14:textId="77777777" w:rsidR="00FE1AF3" w:rsidRPr="005853EA" w:rsidRDefault="00FE1AF3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5853EA">
        <w:rPr>
          <w:rFonts w:cs="2  Nazanin"/>
          <w:b/>
          <w:bCs/>
          <w:color w:val="FF0000"/>
          <w:sz w:val="24"/>
          <w:szCs w:val="24"/>
        </w:rPr>
        <w:t>2020</w:t>
      </w:r>
    </w:p>
    <w:p w14:paraId="527F727D" w14:textId="77777777" w:rsidR="00FE1AF3" w:rsidRPr="005853EA" w:rsidRDefault="00FE1AF3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Reliability and Validity of Persian Version of State-Trait Anxiety Inventory Among High School Students</w:t>
      </w:r>
    </w:p>
    <w:p w14:paraId="7E580085" w14:textId="77777777" w:rsidR="00FE1AF3" w:rsidRPr="005853EA" w:rsidRDefault="00FE1AF3" w:rsidP="005853EA">
      <w:pPr>
        <w:bidi w:val="0"/>
        <w:rPr>
          <w:rFonts w:cs="2  Nazanin"/>
          <w:sz w:val="24"/>
          <w:szCs w:val="24"/>
        </w:rPr>
      </w:pPr>
    </w:p>
    <w:p w14:paraId="1118E9BA" w14:textId="77777777" w:rsidR="00FE1AF3" w:rsidRPr="005853EA" w:rsidRDefault="00FE1AF3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The effectiveness of mindfulness-based cognitive therapy for reducing rumination and improving mindfulness and self-compassion in patients with treatment-resistant depression</w:t>
      </w:r>
    </w:p>
    <w:p w14:paraId="03CB3E58" w14:textId="77777777" w:rsidR="00FE1AF3" w:rsidRPr="005853EA" w:rsidRDefault="00FE1AF3" w:rsidP="005853EA">
      <w:pPr>
        <w:bidi w:val="0"/>
        <w:rPr>
          <w:rFonts w:cs="2  Nazanin"/>
          <w:sz w:val="24"/>
          <w:szCs w:val="24"/>
        </w:rPr>
      </w:pPr>
    </w:p>
    <w:p w14:paraId="03DD04DF" w14:textId="77777777" w:rsidR="00FE1AF3" w:rsidRPr="005853EA" w:rsidRDefault="00FE1AF3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The relationship between Life Style and mental health among medical students in Kermanshah</w:t>
      </w:r>
    </w:p>
    <w:p w14:paraId="51108F7D" w14:textId="77777777" w:rsidR="00FE1AF3" w:rsidRPr="005853EA" w:rsidRDefault="00FE1AF3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Distress tolerance in methamphetamine and opium abusers with non-drug abuser (A comparative analysis)</w:t>
      </w:r>
    </w:p>
    <w:p w14:paraId="035D9C42" w14:textId="77777777" w:rsidR="00FE1AF3" w:rsidRPr="005853EA" w:rsidRDefault="00FE1AF3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The prevalence of internalizing and externalizing behavior problems and their relationship with demographic characteristics in children surviving the 2017 earthquake in west of Iran</w:t>
      </w:r>
    </w:p>
    <w:p w14:paraId="14D429A1" w14:textId="64630E5F" w:rsidR="00CA1342" w:rsidRPr="005853EA" w:rsidRDefault="00E61D11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proofErr w:type="gramStart"/>
      <w:r w:rsidRPr="005853EA">
        <w:rPr>
          <w:rFonts w:cs="2  Nazanin"/>
          <w:b/>
          <w:bCs/>
          <w:color w:val="FF0000"/>
          <w:sz w:val="24"/>
          <w:szCs w:val="24"/>
        </w:rPr>
        <w:t>Dr.</w:t>
      </w:r>
      <w:r w:rsidR="00CA1342" w:rsidRPr="005853EA">
        <w:rPr>
          <w:rFonts w:cs="2  Nazanin"/>
          <w:b/>
          <w:bCs/>
          <w:color w:val="FF0000"/>
          <w:sz w:val="24"/>
          <w:szCs w:val="24"/>
        </w:rPr>
        <w:t>Hossein</w:t>
      </w:r>
      <w:proofErr w:type="spellEnd"/>
      <w:proofErr w:type="gramEnd"/>
      <w:r w:rsidR="00CA1342" w:rsidRPr="005853EA">
        <w:rPr>
          <w:rFonts w:cs="2  Nazanin"/>
          <w:b/>
          <w:bCs/>
          <w:color w:val="FF0000"/>
          <w:sz w:val="24"/>
          <w:szCs w:val="24"/>
        </w:rPr>
        <w:t xml:space="preserve"> </w:t>
      </w:r>
      <w:proofErr w:type="spellStart"/>
      <w:r w:rsidR="00CA1342" w:rsidRPr="005853EA">
        <w:rPr>
          <w:rFonts w:cs="2  Nazanin"/>
          <w:b/>
          <w:bCs/>
          <w:color w:val="FF0000"/>
          <w:sz w:val="24"/>
          <w:szCs w:val="24"/>
        </w:rPr>
        <w:t>Zhaleh</w:t>
      </w:r>
      <w:proofErr w:type="spellEnd"/>
    </w:p>
    <w:p w14:paraId="2ED4604F" w14:textId="77777777" w:rsidR="00CA1342" w:rsidRPr="005853EA" w:rsidRDefault="00CA1342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5853EA">
        <w:rPr>
          <w:rFonts w:cs="2  Nazanin"/>
          <w:b/>
          <w:bCs/>
          <w:color w:val="FF0000"/>
          <w:sz w:val="24"/>
          <w:szCs w:val="24"/>
        </w:rPr>
        <w:t>2020</w:t>
      </w:r>
    </w:p>
    <w:p w14:paraId="247F7351" w14:textId="77777777" w:rsidR="00CA1342" w:rsidRPr="005853EA" w:rsidRDefault="00CA1342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Folic acid receptor-targeted solid lipid nanoparticles to enhance cytotoxicity of letrozole through induction of caspase-3 dependent-apoptosis for breast cancer treatment</w:t>
      </w:r>
    </w:p>
    <w:p w14:paraId="4877C23E" w14:textId="77777777" w:rsidR="00CA1342" w:rsidRPr="005853EA" w:rsidRDefault="00CA1342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Carbon dots; the smallest photo responsive structure of carbon in advanced drug targeting</w:t>
      </w:r>
    </w:p>
    <w:p w14:paraId="356399DE" w14:textId="77777777" w:rsidR="00CA1342" w:rsidRPr="005853EA" w:rsidRDefault="00CA1342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Spectrophotometric and physicochemical studies on the interaction of a new platinum (IV) complex containing the drug pregabalin with calf thymus DNA</w:t>
      </w:r>
    </w:p>
    <w:p w14:paraId="4912AF37" w14:textId="77777777" w:rsidR="00CA1342" w:rsidRPr="005853EA" w:rsidRDefault="00CA1342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Investigation of controlled release properties and anticancer effect of folic acid conjugated magnetic core-shell nanoparticles as a dual responsive drug delivery system on A-549 and A-431 cancer cell lines</w:t>
      </w:r>
    </w:p>
    <w:p w14:paraId="6CD8BB73" w14:textId="77777777" w:rsidR="00CA1342" w:rsidRPr="005853EA" w:rsidRDefault="00CA1342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Mesenchymal stem cell condition medium enhanced cell viability in morphine-treated cells</w:t>
      </w:r>
    </w:p>
    <w:p w14:paraId="519C2F40" w14:textId="77777777" w:rsidR="00CA1342" w:rsidRPr="005853EA" w:rsidRDefault="00CA1342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Low concentrations of morphine enhanced the neuroglia-like differentiation</w:t>
      </w:r>
    </w:p>
    <w:p w14:paraId="6FCD897B" w14:textId="77777777" w:rsidR="00CA1342" w:rsidRPr="005853EA" w:rsidRDefault="00CA1342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Low concentrations of methamphetamine can suppress inflammation in trophoblast JEG-3 cell line induced by nicotine</w:t>
      </w:r>
    </w:p>
    <w:p w14:paraId="3B202EB7" w14:textId="77777777" w:rsidR="00CA1342" w:rsidRPr="005853EA" w:rsidRDefault="00CA1342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lastRenderedPageBreak/>
        <w:t>Chemical Characterization and Suppressor Potent of Juglans regia Essential Oil on Tramadol-Induced Cell Death</w:t>
      </w:r>
    </w:p>
    <w:p w14:paraId="1297D211" w14:textId="478AAE76" w:rsidR="00753DA6" w:rsidRPr="005853EA" w:rsidRDefault="00753DA6" w:rsidP="005853EA">
      <w:pPr>
        <w:bidi w:val="0"/>
        <w:rPr>
          <w:rFonts w:cs="2  Nazanin"/>
          <w:sz w:val="24"/>
          <w:szCs w:val="24"/>
          <w:rtl/>
        </w:rPr>
      </w:pPr>
    </w:p>
    <w:p w14:paraId="5BB42F5A" w14:textId="1D33B993" w:rsidR="006B4D9C" w:rsidRPr="005853EA" w:rsidRDefault="00E61D11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proofErr w:type="gramStart"/>
      <w:r w:rsidRPr="005853EA">
        <w:rPr>
          <w:rFonts w:cs="2  Nazanin"/>
          <w:b/>
          <w:bCs/>
          <w:color w:val="FF0000"/>
          <w:sz w:val="24"/>
          <w:szCs w:val="24"/>
        </w:rPr>
        <w:t>Dr.</w:t>
      </w:r>
      <w:r w:rsidR="006B4D9C" w:rsidRPr="005853EA">
        <w:rPr>
          <w:rFonts w:cs="2  Nazanin"/>
          <w:b/>
          <w:bCs/>
          <w:color w:val="FF0000"/>
          <w:sz w:val="24"/>
          <w:szCs w:val="24"/>
        </w:rPr>
        <w:t>Mehdi</w:t>
      </w:r>
      <w:proofErr w:type="spellEnd"/>
      <w:proofErr w:type="gramEnd"/>
      <w:r w:rsidR="006B4D9C" w:rsidRPr="005853EA">
        <w:rPr>
          <w:rFonts w:cs="2  Nazanin"/>
          <w:b/>
          <w:bCs/>
          <w:color w:val="FF0000"/>
          <w:sz w:val="24"/>
          <w:szCs w:val="24"/>
        </w:rPr>
        <w:t xml:space="preserve"> </w:t>
      </w:r>
      <w:proofErr w:type="spellStart"/>
      <w:r w:rsidR="006B4D9C" w:rsidRPr="005853EA">
        <w:rPr>
          <w:rFonts w:cs="2  Nazanin"/>
          <w:b/>
          <w:bCs/>
          <w:color w:val="FF0000"/>
          <w:sz w:val="24"/>
          <w:szCs w:val="24"/>
        </w:rPr>
        <w:t>Khodamoradi</w:t>
      </w:r>
      <w:proofErr w:type="spellEnd"/>
    </w:p>
    <w:p w14:paraId="6074465A" w14:textId="77777777" w:rsidR="006B4D9C" w:rsidRPr="005853EA" w:rsidRDefault="006B4D9C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2020</w:t>
      </w:r>
    </w:p>
    <w:p w14:paraId="67BBE1C1" w14:textId="77777777" w:rsidR="006B4D9C" w:rsidRPr="005853EA" w:rsidRDefault="006B4D9C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Novel object recognition memory in REM sleep-deprived rats: Role of the cannabinoid CB1 receptor</w:t>
      </w:r>
    </w:p>
    <w:p w14:paraId="2DD09B01" w14:textId="77777777" w:rsidR="006B4D9C" w:rsidRPr="005853EA" w:rsidRDefault="006B4D9C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Sildenafil enhances cisplatin-induced apoptosis in human breast adenocarcinoma cells</w:t>
      </w:r>
    </w:p>
    <w:p w14:paraId="36D752CD" w14:textId="77777777" w:rsidR="006B4D9C" w:rsidRPr="005853EA" w:rsidRDefault="006B4D9C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Psychometric properties of the Persian version of General Self-Efficacy Scale (GSES) among substance abusers the year 2019-2020 in Kermanshah city</w:t>
      </w:r>
    </w:p>
    <w:p w14:paraId="7D90495A" w14:textId="77777777" w:rsidR="006B4D9C" w:rsidRPr="005853EA" w:rsidRDefault="006B4D9C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 xml:space="preserve">Resting-state effective connectivity in the motive circuit of methamphetamine users: A </w:t>
      </w:r>
      <w:proofErr w:type="gramStart"/>
      <w:r w:rsidRPr="005853EA">
        <w:rPr>
          <w:rFonts w:cs="2  Nazanin"/>
          <w:sz w:val="24"/>
          <w:szCs w:val="24"/>
        </w:rPr>
        <w:t>case controlled</w:t>
      </w:r>
      <w:proofErr w:type="gramEnd"/>
      <w:r w:rsidRPr="005853EA">
        <w:rPr>
          <w:rFonts w:cs="2  Nazanin"/>
          <w:sz w:val="24"/>
          <w:szCs w:val="24"/>
        </w:rPr>
        <w:t xml:space="preserve"> fMRI study</w:t>
      </w:r>
    </w:p>
    <w:p w14:paraId="235AFB75" w14:textId="77777777" w:rsidR="006B4D9C" w:rsidRPr="005853EA" w:rsidRDefault="006B4D9C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Effects of estrogen and progesterone on behavioral impairment and neuronal death in ovariectomized rats induced by methamphetamine</w:t>
      </w:r>
    </w:p>
    <w:p w14:paraId="42F04A1F" w14:textId="433D2EA8" w:rsidR="00CD12B1" w:rsidRPr="005853EA" w:rsidRDefault="00E61D11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proofErr w:type="gramStart"/>
      <w:r w:rsidRPr="005853EA">
        <w:rPr>
          <w:rFonts w:cs="2  Nazanin"/>
          <w:b/>
          <w:bCs/>
          <w:color w:val="FF0000"/>
          <w:sz w:val="24"/>
          <w:szCs w:val="24"/>
        </w:rPr>
        <w:t>Dr.</w:t>
      </w:r>
      <w:r w:rsidR="00CD12B1" w:rsidRPr="005853EA">
        <w:rPr>
          <w:rFonts w:cs="2  Nazanin"/>
          <w:b/>
          <w:bCs/>
          <w:color w:val="FF0000"/>
          <w:sz w:val="24"/>
          <w:szCs w:val="24"/>
        </w:rPr>
        <w:t>Borhan</w:t>
      </w:r>
      <w:proofErr w:type="spellEnd"/>
      <w:proofErr w:type="gramEnd"/>
      <w:r w:rsidR="00CD12B1" w:rsidRPr="005853EA">
        <w:rPr>
          <w:rFonts w:cs="2  Nazanin"/>
          <w:b/>
          <w:bCs/>
          <w:color w:val="FF0000"/>
          <w:sz w:val="24"/>
          <w:szCs w:val="24"/>
        </w:rPr>
        <w:t xml:space="preserve"> Mansouri</w:t>
      </w:r>
    </w:p>
    <w:p w14:paraId="26AC7AE4" w14:textId="77777777" w:rsidR="00CD12B1" w:rsidRPr="005853EA" w:rsidRDefault="00CD12B1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5853EA">
        <w:rPr>
          <w:rFonts w:cs="2  Nazanin"/>
          <w:b/>
          <w:bCs/>
          <w:color w:val="FF0000"/>
          <w:sz w:val="24"/>
          <w:szCs w:val="24"/>
        </w:rPr>
        <w:t>2020</w:t>
      </w:r>
    </w:p>
    <w:p w14:paraId="41F35505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Global burden of 369 diseases and injuries in 204 countries and territories, 1990-2019: a systematic analysis for the Global Burden of Disease Study 2019</w:t>
      </w:r>
    </w:p>
    <w:p w14:paraId="2F1172A4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Global burden of 87 risk factors in 204 countries and territories, 1990-2019: a systematic analysis for the Global Burden of Disease Study 2019</w:t>
      </w:r>
    </w:p>
    <w:p w14:paraId="4B67BE8A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Global age-sex-specific fertility, mortality, healthy life expectancy (HALE), and population estimates in 204 countries and territories, 1950-2019: a comprehensive demographic analysis for the Global Burden of Disease Study 2019</w:t>
      </w:r>
    </w:p>
    <w:p w14:paraId="6605A07A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Five insights from the Global Burden of Disease Study 2019</w:t>
      </w:r>
    </w:p>
    <w:p w14:paraId="00EA5B31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Measuring universal health coverage based on an index of effective coverage of health services in 204 countries and territories, 1990-2019: a systematic analysis for the Global Burden of Disease Study 2019</w:t>
      </w:r>
    </w:p>
    <w:p w14:paraId="39B9055F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</w:p>
    <w:p w14:paraId="0A0FEB8D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Global injury morbidity and mortality from 1990 to 2017: Results from the global burden of disease study 2017</w:t>
      </w:r>
    </w:p>
    <w:p w14:paraId="1FCC3D97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</w:p>
    <w:p w14:paraId="79639AA0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Mapping local patterns of childhood overweight and wasting in low- and middle-income countries between 2000 and 2017</w:t>
      </w:r>
    </w:p>
    <w:p w14:paraId="7D2FE4FB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</w:p>
    <w:p w14:paraId="317070F0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lastRenderedPageBreak/>
        <w:t>Exposure effects of iron oxide nanoparticles and iron salts in blackfish (</w:t>
      </w:r>
      <w:proofErr w:type="spellStart"/>
      <w:r w:rsidRPr="005853EA">
        <w:rPr>
          <w:rFonts w:cs="2  Nazanin"/>
          <w:sz w:val="24"/>
          <w:szCs w:val="24"/>
        </w:rPr>
        <w:t>Capoeta</w:t>
      </w:r>
      <w:proofErr w:type="spellEnd"/>
      <w:r w:rsidRPr="005853EA">
        <w:rPr>
          <w:rFonts w:cs="2  Nazanin"/>
          <w:sz w:val="24"/>
          <w:szCs w:val="24"/>
        </w:rPr>
        <w:t xml:space="preserve"> </w:t>
      </w:r>
      <w:proofErr w:type="spellStart"/>
      <w:r w:rsidRPr="005853EA">
        <w:rPr>
          <w:rFonts w:cs="2  Nazanin"/>
          <w:sz w:val="24"/>
          <w:szCs w:val="24"/>
        </w:rPr>
        <w:t>fusca</w:t>
      </w:r>
      <w:proofErr w:type="spellEnd"/>
      <w:r w:rsidRPr="005853EA">
        <w:rPr>
          <w:rFonts w:cs="2  Nazanin"/>
          <w:sz w:val="24"/>
          <w:szCs w:val="24"/>
        </w:rPr>
        <w:t>): Acute toxicity, bioaccumulation, depuration, and tissue histopathology</w:t>
      </w:r>
    </w:p>
    <w:p w14:paraId="41A9757D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</w:p>
    <w:p w14:paraId="1D0D0F22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Cadmium and chromium levels in water and edible herbs in a risk assessment study of rural residents living in Eastern Iran</w:t>
      </w:r>
    </w:p>
    <w:p w14:paraId="190A5336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Innovative approach of in-situ fixed mode dual effect (photo-Fenton and photocatalysis) for ofloxacin degradation</w:t>
      </w:r>
    </w:p>
    <w:p w14:paraId="3C26F983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Urinary Metal Levels with Relation to Age, Occupation, and Smoking Habits of Male Inhabitants of Eastern Iran</w:t>
      </w:r>
    </w:p>
    <w:p w14:paraId="3E3EE796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Geo-spatial distribution of fluoride in drinking water resources in Eastern Iran</w:t>
      </w:r>
    </w:p>
    <w:p w14:paraId="0E474CE6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Performance evaluation of multi-walled carbon nanotubes for decolorization of synthetic industrial wastewater: Equilibrium, kinetics, and thermodynamics</w:t>
      </w:r>
    </w:p>
    <w:p w14:paraId="605DBA24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</w:p>
    <w:p w14:paraId="06BAE5D3" w14:textId="77777777" w:rsidR="00CD12B1" w:rsidRPr="005853EA" w:rsidRDefault="00CD12B1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Author Correction: Mapping local patterns of childhood overweight and wasting in low- and middle-income countries between 2000 and 2017 (Nature Medicine, (2020), 26, 5, (750-759), 10.1038/s41591-020-0807-6)</w:t>
      </w:r>
    </w:p>
    <w:p w14:paraId="6DBFE1CF" w14:textId="77777777" w:rsidR="00E61D11" w:rsidRPr="005853EA" w:rsidRDefault="00E61D11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bookmarkStart w:id="0" w:name="_Hlk101346256"/>
      <w:r w:rsidRPr="005853EA">
        <w:rPr>
          <w:rFonts w:cs="2  Nazanin"/>
          <w:b/>
          <w:bCs/>
          <w:color w:val="FF0000"/>
          <w:sz w:val="24"/>
          <w:szCs w:val="24"/>
        </w:rPr>
        <w:t>Dr.</w:t>
      </w:r>
      <w:bookmarkEnd w:id="0"/>
      <w:r w:rsidRPr="005853EA">
        <w:rPr>
          <w:rFonts w:cs="2  Nazanin"/>
          <w:b/>
          <w:bCs/>
          <w:color w:val="FF0000"/>
          <w:sz w:val="24"/>
          <w:szCs w:val="24"/>
        </w:rPr>
        <w:t xml:space="preserve"> Mari </w:t>
      </w:r>
      <w:proofErr w:type="spellStart"/>
      <w:r w:rsidRPr="005853EA">
        <w:rPr>
          <w:rFonts w:cs="2  Nazanin"/>
          <w:b/>
          <w:bCs/>
          <w:color w:val="FF0000"/>
          <w:sz w:val="24"/>
          <w:szCs w:val="24"/>
        </w:rPr>
        <w:t>Ataee</w:t>
      </w:r>
      <w:proofErr w:type="spellEnd"/>
    </w:p>
    <w:p w14:paraId="205CD990" w14:textId="77777777" w:rsidR="00E61D11" w:rsidRPr="005853EA" w:rsidRDefault="00E61D11" w:rsidP="005853EA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5853EA">
        <w:rPr>
          <w:rFonts w:cs="2  Nazanin"/>
          <w:b/>
          <w:bCs/>
          <w:color w:val="FF0000"/>
          <w:sz w:val="24"/>
          <w:szCs w:val="24"/>
        </w:rPr>
        <w:t>2020</w:t>
      </w:r>
    </w:p>
    <w:p w14:paraId="25132DCD" w14:textId="77777777" w:rsidR="00E61D11" w:rsidRPr="005853EA" w:rsidRDefault="00E61D11" w:rsidP="005853EA">
      <w:pPr>
        <w:bidi w:val="0"/>
        <w:rPr>
          <w:rFonts w:cs="2  Nazanin"/>
          <w:sz w:val="24"/>
          <w:szCs w:val="24"/>
        </w:rPr>
      </w:pPr>
      <w:r w:rsidRPr="005853EA">
        <w:rPr>
          <w:rFonts w:cs="2  Nazanin"/>
          <w:sz w:val="24"/>
          <w:szCs w:val="24"/>
        </w:rPr>
        <w:t>The speciation of inorganic arsenic in soil and vegetables irrigated with treated municipal wastewater</w:t>
      </w:r>
    </w:p>
    <w:p w14:paraId="2E53B0D9" w14:textId="77777777" w:rsidR="006B4D9C" w:rsidRPr="005853EA" w:rsidRDefault="006B4D9C" w:rsidP="005853EA">
      <w:pPr>
        <w:bidi w:val="0"/>
        <w:rPr>
          <w:rFonts w:cs="2  Nazanin"/>
          <w:sz w:val="24"/>
          <w:szCs w:val="24"/>
        </w:rPr>
      </w:pPr>
    </w:p>
    <w:sectPr w:rsidR="006B4D9C" w:rsidRPr="005853EA" w:rsidSect="005853EA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CB"/>
    <w:rsid w:val="000D71F8"/>
    <w:rsid w:val="005853EA"/>
    <w:rsid w:val="00592FFE"/>
    <w:rsid w:val="00593189"/>
    <w:rsid w:val="005956CB"/>
    <w:rsid w:val="006B4D9C"/>
    <w:rsid w:val="00753DA6"/>
    <w:rsid w:val="00812638"/>
    <w:rsid w:val="00A42468"/>
    <w:rsid w:val="00CA1342"/>
    <w:rsid w:val="00CD12B1"/>
    <w:rsid w:val="00D94703"/>
    <w:rsid w:val="00E61D11"/>
    <w:rsid w:val="00F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C212B14"/>
  <w15:chartTrackingRefBased/>
  <w15:docId w15:val="{ABA00BC0-F45B-484E-8BBA-3C3C19F3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D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Tahghighat-Rohami</dc:creator>
  <cp:keywords/>
  <dc:description/>
  <cp:lastModifiedBy>Tahghighat-Rohami</cp:lastModifiedBy>
  <cp:revision>14</cp:revision>
  <dcterms:created xsi:type="dcterms:W3CDTF">2022-04-20T06:46:00Z</dcterms:created>
  <dcterms:modified xsi:type="dcterms:W3CDTF">2022-04-20T07:21:00Z</dcterms:modified>
</cp:coreProperties>
</file>